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E5" w:rsidRPr="00456953" w:rsidRDefault="00456953" w:rsidP="00787A05">
      <w:pPr>
        <w:spacing w:afterLines="50" w:after="180" w:line="360" w:lineRule="exact"/>
        <w:jc w:val="center"/>
        <w:rPr>
          <w:rFonts w:eastAsia="標楷體"/>
          <w:b/>
          <w:sz w:val="28"/>
          <w:szCs w:val="32"/>
        </w:rPr>
      </w:pPr>
      <w:r w:rsidRPr="00456953">
        <w:rPr>
          <w:rFonts w:eastAsia="標楷體"/>
          <w:b/>
          <w:sz w:val="28"/>
          <w:szCs w:val="32"/>
        </w:rPr>
        <w:t>淡江大學</w:t>
      </w:r>
      <w:r w:rsidR="00E4036A" w:rsidRPr="00456953">
        <w:rPr>
          <w:rFonts w:eastAsia="標楷體"/>
          <w:b/>
          <w:sz w:val="28"/>
          <w:szCs w:val="32"/>
        </w:rPr>
        <w:t>2020</w:t>
      </w:r>
      <w:r w:rsidR="004C7908" w:rsidRPr="00456953">
        <w:rPr>
          <w:rFonts w:eastAsia="標楷體"/>
          <w:b/>
          <w:sz w:val="28"/>
          <w:szCs w:val="32"/>
        </w:rPr>
        <w:t>創新創業</w:t>
      </w:r>
      <w:r w:rsidR="00C614E5" w:rsidRPr="00456953">
        <w:rPr>
          <w:rFonts w:eastAsia="標楷體"/>
          <w:b/>
          <w:sz w:val="28"/>
          <w:szCs w:val="32"/>
        </w:rPr>
        <w:t>競賽</w:t>
      </w:r>
      <w:r w:rsidR="00A207CB" w:rsidRPr="00456953">
        <w:rPr>
          <w:rFonts w:eastAsia="標楷體"/>
          <w:b/>
          <w:sz w:val="28"/>
          <w:szCs w:val="32"/>
        </w:rPr>
        <w:t>活動簡章</w:t>
      </w:r>
    </w:p>
    <w:p w:rsidR="00C614E5" w:rsidRPr="00456953" w:rsidRDefault="004C7908" w:rsidP="003725C0">
      <w:pPr>
        <w:widowControl/>
        <w:tabs>
          <w:tab w:val="left" w:pos="567"/>
        </w:tabs>
        <w:adjustRightInd w:val="0"/>
        <w:snapToGrid w:val="0"/>
        <w:rPr>
          <w:rFonts w:eastAsia="標楷體"/>
          <w:b/>
          <w:bCs/>
        </w:rPr>
      </w:pPr>
      <w:bookmarkStart w:id="0" w:name="_Toc264979979"/>
      <w:r w:rsidRPr="00456953">
        <w:rPr>
          <w:rStyle w:val="21"/>
          <w:rFonts w:hAnsi="Times New Roman"/>
          <w:sz w:val="24"/>
          <w:szCs w:val="24"/>
        </w:rPr>
        <w:t>一</w:t>
      </w:r>
      <w:r w:rsidR="003725C0" w:rsidRPr="00456953">
        <w:rPr>
          <w:rStyle w:val="21"/>
          <w:rFonts w:hAnsi="Times New Roman"/>
          <w:sz w:val="24"/>
          <w:szCs w:val="24"/>
        </w:rPr>
        <w:t>、</w:t>
      </w:r>
      <w:bookmarkEnd w:id="0"/>
      <w:r w:rsidRPr="00456953">
        <w:rPr>
          <w:rStyle w:val="21"/>
          <w:rFonts w:hAnsi="Times New Roman"/>
          <w:sz w:val="24"/>
          <w:szCs w:val="24"/>
        </w:rPr>
        <w:t>活動宗旨</w:t>
      </w:r>
    </w:p>
    <w:p w:rsidR="004C7908" w:rsidRPr="00456953" w:rsidRDefault="004C7908" w:rsidP="006B70F1">
      <w:pPr>
        <w:suppressAutoHyphens w:val="0"/>
        <w:adjustRightInd w:val="0"/>
        <w:snapToGrid w:val="0"/>
        <w:spacing w:line="400" w:lineRule="exact"/>
        <w:ind w:leftChars="200" w:left="480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>為推展學校研發成果產品化，</w:t>
      </w:r>
      <w:r w:rsidR="00EC19DE" w:rsidRPr="00456953">
        <w:rPr>
          <w:rFonts w:eastAsia="標楷體"/>
          <w:szCs w:val="28"/>
        </w:rPr>
        <w:t>及</w:t>
      </w:r>
      <w:r w:rsidRPr="00456953">
        <w:rPr>
          <w:rFonts w:eastAsia="標楷體"/>
          <w:szCs w:val="28"/>
        </w:rPr>
        <w:t>提升創新創業教學實踐成效，</w:t>
      </w:r>
      <w:r w:rsidR="00EC19DE" w:rsidRPr="00456953">
        <w:rPr>
          <w:rFonts w:eastAsia="標楷體"/>
          <w:szCs w:val="28"/>
        </w:rPr>
        <w:t>本年度活動主題</w:t>
      </w:r>
      <w:r w:rsidR="00DC4CD8" w:rsidRPr="00456953">
        <w:rPr>
          <w:rFonts w:eastAsia="標楷體"/>
          <w:szCs w:val="28"/>
        </w:rPr>
        <w:t>仍</w:t>
      </w:r>
      <w:r w:rsidR="00EC19DE" w:rsidRPr="00456953">
        <w:rPr>
          <w:rFonts w:eastAsia="標楷體"/>
          <w:szCs w:val="28"/>
        </w:rPr>
        <w:t>以「創新加值、創業加速」為號召，</w:t>
      </w:r>
      <w:r w:rsidRPr="00456953">
        <w:rPr>
          <w:rFonts w:eastAsia="標楷體"/>
          <w:szCs w:val="28"/>
        </w:rPr>
        <w:t>鼓勵師生</w:t>
      </w:r>
      <w:r w:rsidR="0056070B" w:rsidRPr="00456953">
        <w:rPr>
          <w:rFonts w:eastAsia="標楷體"/>
          <w:szCs w:val="28"/>
        </w:rPr>
        <w:t>與產學</w:t>
      </w:r>
      <w:proofErr w:type="gramStart"/>
      <w:r w:rsidR="0056070B" w:rsidRPr="00456953">
        <w:rPr>
          <w:rFonts w:eastAsia="標楷體"/>
          <w:szCs w:val="28"/>
        </w:rPr>
        <w:t>研</w:t>
      </w:r>
      <w:proofErr w:type="gramEnd"/>
      <w:r w:rsidR="0056070B" w:rsidRPr="00456953">
        <w:rPr>
          <w:rFonts w:eastAsia="標楷體"/>
          <w:szCs w:val="28"/>
        </w:rPr>
        <w:t>界</w:t>
      </w:r>
      <w:r w:rsidRPr="00456953">
        <w:rPr>
          <w:rFonts w:eastAsia="標楷體"/>
          <w:szCs w:val="28"/>
        </w:rPr>
        <w:t>共組創新創業團隊，經由競賽活動徵選與創新創業營研習，</w:t>
      </w:r>
      <w:r w:rsidR="00360980" w:rsidRPr="00456953">
        <w:rPr>
          <w:rFonts w:eastAsia="標楷體"/>
          <w:szCs w:val="28"/>
        </w:rPr>
        <w:t>期能</w:t>
      </w:r>
      <w:r w:rsidR="00EC19DE" w:rsidRPr="00456953">
        <w:rPr>
          <w:rFonts w:eastAsia="標楷體"/>
          <w:szCs w:val="28"/>
        </w:rPr>
        <w:t>培育</w:t>
      </w:r>
      <w:r w:rsidR="00360980" w:rsidRPr="00456953">
        <w:rPr>
          <w:rFonts w:eastAsia="標楷體"/>
          <w:szCs w:val="28"/>
        </w:rPr>
        <w:t>出</w:t>
      </w:r>
      <w:r w:rsidR="00EC19DE" w:rsidRPr="00456953">
        <w:rPr>
          <w:rFonts w:eastAsia="標楷體"/>
          <w:szCs w:val="28"/>
        </w:rPr>
        <w:t>雙創人才及</w:t>
      </w:r>
      <w:r w:rsidR="00360980" w:rsidRPr="00456953">
        <w:rPr>
          <w:rFonts w:eastAsia="標楷體"/>
          <w:szCs w:val="28"/>
        </w:rPr>
        <w:t>帶動</w:t>
      </w:r>
      <w:r w:rsidR="00AF661B" w:rsidRPr="00456953">
        <w:rPr>
          <w:rFonts w:eastAsia="標楷體"/>
          <w:szCs w:val="28"/>
        </w:rPr>
        <w:t>校園</w:t>
      </w:r>
      <w:r w:rsidR="00360980" w:rsidRPr="00456953">
        <w:rPr>
          <w:rFonts w:eastAsia="標楷體"/>
          <w:szCs w:val="28"/>
        </w:rPr>
        <w:t>產業創新</w:t>
      </w:r>
      <w:r w:rsidR="00EC19DE" w:rsidRPr="00456953">
        <w:rPr>
          <w:rFonts w:eastAsia="標楷體"/>
          <w:szCs w:val="28"/>
        </w:rPr>
        <w:t>環境</w:t>
      </w:r>
      <w:r w:rsidRPr="00456953">
        <w:rPr>
          <w:rFonts w:eastAsia="標楷體"/>
          <w:szCs w:val="28"/>
        </w:rPr>
        <w:t>。</w:t>
      </w:r>
    </w:p>
    <w:p w:rsidR="004C7908" w:rsidRPr="00456953" w:rsidRDefault="004C7908" w:rsidP="004C7908">
      <w:pPr>
        <w:suppressAutoHyphens w:val="0"/>
        <w:adjustRightInd w:val="0"/>
        <w:snapToGrid w:val="0"/>
        <w:spacing w:line="400" w:lineRule="exact"/>
        <w:rPr>
          <w:rFonts w:eastAsia="標楷體"/>
          <w:b/>
          <w:szCs w:val="28"/>
        </w:rPr>
      </w:pPr>
      <w:r w:rsidRPr="00456953">
        <w:rPr>
          <w:rFonts w:eastAsia="標楷體"/>
          <w:b/>
          <w:szCs w:val="28"/>
        </w:rPr>
        <w:t>二、活動對象</w:t>
      </w:r>
    </w:p>
    <w:p w:rsidR="00C909D1" w:rsidRPr="00456953" w:rsidRDefault="00456953" w:rsidP="00456953">
      <w:pPr>
        <w:suppressAutoHyphens w:val="0"/>
        <w:adjustRightInd w:val="0"/>
        <w:snapToGrid w:val="0"/>
        <w:spacing w:line="400" w:lineRule="exact"/>
        <w:ind w:leftChars="177" w:left="2266" w:hangingChars="767" w:hanging="1841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>(</w:t>
      </w:r>
      <w:proofErr w:type="gramStart"/>
      <w:r w:rsidR="00C909D1" w:rsidRPr="00456953">
        <w:rPr>
          <w:rFonts w:eastAsia="標楷體"/>
          <w:szCs w:val="28"/>
        </w:rPr>
        <w:t>一</w:t>
      </w:r>
      <w:proofErr w:type="gramEnd"/>
      <w:r w:rsidRPr="00456953">
        <w:rPr>
          <w:rFonts w:eastAsia="標楷體"/>
          <w:szCs w:val="28"/>
        </w:rPr>
        <w:t>)</w:t>
      </w:r>
      <w:r w:rsidR="00C909D1" w:rsidRPr="00456953">
        <w:rPr>
          <w:rFonts w:eastAsia="標楷體"/>
          <w:szCs w:val="28"/>
        </w:rPr>
        <w:t>創新</w:t>
      </w:r>
      <w:r w:rsidR="00025308" w:rsidRPr="00456953">
        <w:rPr>
          <w:rFonts w:eastAsia="標楷體"/>
          <w:szCs w:val="28"/>
        </w:rPr>
        <w:t>創業</w:t>
      </w:r>
      <w:r w:rsidR="00C909D1" w:rsidRPr="00456953">
        <w:rPr>
          <w:rFonts w:eastAsia="標楷體"/>
          <w:szCs w:val="28"/>
        </w:rPr>
        <w:t>組：</w:t>
      </w:r>
      <w:r w:rsidR="004C7908" w:rsidRPr="00456953">
        <w:rPr>
          <w:rFonts w:eastAsia="標楷體"/>
          <w:szCs w:val="28"/>
        </w:rPr>
        <w:t>向本校各系所</w:t>
      </w:r>
      <w:r w:rsidR="00907064" w:rsidRPr="00456953">
        <w:rPr>
          <w:rFonts w:eastAsia="標楷體"/>
          <w:szCs w:val="28"/>
        </w:rPr>
        <w:t>師生</w:t>
      </w:r>
      <w:r w:rsidRPr="00456953">
        <w:rPr>
          <w:rFonts w:eastAsia="標楷體"/>
          <w:szCs w:val="28"/>
        </w:rPr>
        <w:t>徵求</w:t>
      </w:r>
      <w:r w:rsidR="004C7908" w:rsidRPr="00456953">
        <w:rPr>
          <w:rFonts w:eastAsia="標楷體"/>
          <w:szCs w:val="28"/>
        </w:rPr>
        <w:t>具專利</w:t>
      </w:r>
      <w:r w:rsidR="00A21EBA" w:rsidRPr="00456953">
        <w:rPr>
          <w:rFonts w:eastAsia="標楷體"/>
          <w:szCs w:val="28"/>
        </w:rPr>
        <w:t>潛力</w:t>
      </w:r>
      <w:r w:rsidR="004C7908" w:rsidRPr="00456953">
        <w:rPr>
          <w:rFonts w:eastAsia="標楷體"/>
          <w:szCs w:val="28"/>
        </w:rPr>
        <w:t>技術</w:t>
      </w:r>
      <w:r w:rsidRPr="00456953">
        <w:rPr>
          <w:rFonts w:eastAsia="標楷體"/>
          <w:szCs w:val="28"/>
        </w:rPr>
        <w:t>、</w:t>
      </w:r>
      <w:r w:rsidR="00B67E54" w:rsidRPr="00456953">
        <w:rPr>
          <w:rFonts w:eastAsia="標楷體"/>
          <w:szCs w:val="28"/>
        </w:rPr>
        <w:t>市場潛力創意</w:t>
      </w:r>
      <w:r w:rsidRPr="00456953">
        <w:rPr>
          <w:rFonts w:eastAsia="標楷體"/>
          <w:szCs w:val="28"/>
        </w:rPr>
        <w:t>之</w:t>
      </w:r>
      <w:r w:rsidR="00B67E54" w:rsidRPr="00456953">
        <w:rPr>
          <w:rFonts w:eastAsia="標楷體"/>
          <w:szCs w:val="28"/>
        </w:rPr>
        <w:t>創</w:t>
      </w:r>
      <w:r w:rsidR="00A21EBA" w:rsidRPr="00456953">
        <w:rPr>
          <w:rFonts w:eastAsia="標楷體"/>
          <w:szCs w:val="28"/>
        </w:rPr>
        <w:t>新</w:t>
      </w:r>
      <w:r w:rsidR="00B67E54" w:rsidRPr="00456953">
        <w:rPr>
          <w:rFonts w:eastAsia="標楷體"/>
          <w:szCs w:val="28"/>
        </w:rPr>
        <w:t>創業</w:t>
      </w:r>
      <w:r w:rsidR="00907064" w:rsidRPr="00456953">
        <w:rPr>
          <w:rFonts w:eastAsia="標楷體"/>
          <w:szCs w:val="28"/>
        </w:rPr>
        <w:t>計畫與作品</w:t>
      </w:r>
      <w:r w:rsidR="006B70F1" w:rsidRPr="00456953">
        <w:rPr>
          <w:rFonts w:eastAsia="標楷體"/>
          <w:szCs w:val="28"/>
        </w:rPr>
        <w:t>參賽</w:t>
      </w:r>
      <w:r w:rsidR="00907064" w:rsidRPr="00456953">
        <w:rPr>
          <w:rFonts w:eastAsia="標楷體"/>
          <w:szCs w:val="28"/>
        </w:rPr>
        <w:t>。</w:t>
      </w:r>
    </w:p>
    <w:p w:rsidR="008F3F5E" w:rsidRPr="00456953" w:rsidRDefault="00456953" w:rsidP="00456953">
      <w:pPr>
        <w:suppressAutoHyphens w:val="0"/>
        <w:adjustRightInd w:val="0"/>
        <w:snapToGrid w:val="0"/>
        <w:spacing w:line="400" w:lineRule="exact"/>
        <w:ind w:leftChars="177" w:left="2266" w:hangingChars="767" w:hanging="1841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>(</w:t>
      </w:r>
      <w:r w:rsidR="00C909D1" w:rsidRPr="00456953">
        <w:rPr>
          <w:rFonts w:eastAsia="標楷體"/>
          <w:szCs w:val="28"/>
        </w:rPr>
        <w:t>二</w:t>
      </w:r>
      <w:r w:rsidRPr="00456953">
        <w:rPr>
          <w:rFonts w:eastAsia="標楷體"/>
          <w:szCs w:val="28"/>
        </w:rPr>
        <w:t>)</w:t>
      </w:r>
      <w:r w:rsidR="00025308" w:rsidRPr="00456953">
        <w:rPr>
          <w:rFonts w:eastAsia="標楷體"/>
          <w:szCs w:val="28"/>
        </w:rPr>
        <w:t>專題研習</w:t>
      </w:r>
      <w:r w:rsidR="00C909D1" w:rsidRPr="00456953">
        <w:rPr>
          <w:rFonts w:eastAsia="標楷體"/>
          <w:szCs w:val="28"/>
        </w:rPr>
        <w:t>組：</w:t>
      </w:r>
      <w:r w:rsidR="004C7908" w:rsidRPr="00456953">
        <w:rPr>
          <w:rFonts w:eastAsia="標楷體"/>
          <w:szCs w:val="28"/>
        </w:rPr>
        <w:t>向</w:t>
      </w:r>
      <w:r w:rsidR="00907064" w:rsidRPr="00456953">
        <w:rPr>
          <w:rFonts w:eastAsia="標楷體"/>
          <w:szCs w:val="28"/>
        </w:rPr>
        <w:t>本校各</w:t>
      </w:r>
      <w:r w:rsidR="006B3D1B" w:rsidRPr="00456953">
        <w:rPr>
          <w:rFonts w:eastAsia="標楷體"/>
          <w:szCs w:val="28"/>
        </w:rPr>
        <w:t>院開設創新創業課程的</w:t>
      </w:r>
      <w:r w:rsidR="00907064" w:rsidRPr="00456953">
        <w:rPr>
          <w:rFonts w:eastAsia="標楷體"/>
          <w:szCs w:val="28"/>
        </w:rPr>
        <w:t>師</w:t>
      </w:r>
      <w:r w:rsidRPr="00456953">
        <w:rPr>
          <w:rFonts w:eastAsia="標楷體"/>
          <w:szCs w:val="28"/>
        </w:rPr>
        <w:t>生徵求</w:t>
      </w:r>
      <w:r w:rsidR="00B67E54" w:rsidRPr="00456953">
        <w:rPr>
          <w:rFonts w:eastAsia="標楷體"/>
          <w:szCs w:val="28"/>
        </w:rPr>
        <w:t>具潛力</w:t>
      </w:r>
      <w:r w:rsidRPr="00456953">
        <w:rPr>
          <w:rFonts w:eastAsia="標楷體"/>
          <w:szCs w:val="28"/>
        </w:rPr>
        <w:t>之</w:t>
      </w:r>
      <w:r w:rsidR="00B67E54" w:rsidRPr="00456953">
        <w:rPr>
          <w:rFonts w:eastAsia="標楷體"/>
          <w:szCs w:val="28"/>
        </w:rPr>
        <w:t>專題</w:t>
      </w:r>
      <w:r w:rsidR="006B3D1B" w:rsidRPr="00456953">
        <w:rPr>
          <w:rFonts w:eastAsia="標楷體"/>
          <w:szCs w:val="28"/>
        </w:rPr>
        <w:t>研習報告</w:t>
      </w:r>
      <w:r w:rsidR="004C7908" w:rsidRPr="00456953">
        <w:rPr>
          <w:rFonts w:eastAsia="標楷體"/>
          <w:szCs w:val="28"/>
        </w:rPr>
        <w:t>，</w:t>
      </w:r>
      <w:r w:rsidR="006B70F1" w:rsidRPr="00456953">
        <w:rPr>
          <w:rFonts w:eastAsia="標楷體"/>
          <w:szCs w:val="28"/>
        </w:rPr>
        <w:t>以</w:t>
      </w:r>
      <w:r w:rsidR="00003F66" w:rsidRPr="00456953">
        <w:rPr>
          <w:rFonts w:eastAsia="標楷體"/>
          <w:szCs w:val="28"/>
        </w:rPr>
        <w:t>專題研</w:t>
      </w:r>
      <w:r w:rsidR="006B3D1B" w:rsidRPr="00456953">
        <w:rPr>
          <w:rFonts w:eastAsia="標楷體"/>
          <w:szCs w:val="28"/>
        </w:rPr>
        <w:t>習</w:t>
      </w:r>
      <w:r w:rsidR="00003F66" w:rsidRPr="00456953">
        <w:rPr>
          <w:rFonts w:eastAsia="標楷體"/>
          <w:szCs w:val="28"/>
        </w:rPr>
        <w:t>成果</w:t>
      </w:r>
      <w:r w:rsidR="006B70F1" w:rsidRPr="00456953">
        <w:rPr>
          <w:rFonts w:eastAsia="標楷體"/>
          <w:szCs w:val="28"/>
        </w:rPr>
        <w:t>參賽</w:t>
      </w:r>
      <w:r w:rsidR="004C7908" w:rsidRPr="00456953">
        <w:rPr>
          <w:rFonts w:eastAsia="標楷體"/>
          <w:szCs w:val="28"/>
        </w:rPr>
        <w:t>。</w:t>
      </w:r>
    </w:p>
    <w:p w:rsidR="006B70F1" w:rsidRPr="00456953" w:rsidRDefault="006B70F1" w:rsidP="006B70F1">
      <w:pPr>
        <w:suppressAutoHyphens w:val="0"/>
        <w:adjustRightInd w:val="0"/>
        <w:snapToGrid w:val="0"/>
        <w:spacing w:line="400" w:lineRule="exact"/>
        <w:ind w:leftChars="1" w:left="2"/>
        <w:rPr>
          <w:rFonts w:eastAsia="標楷體"/>
          <w:b/>
          <w:szCs w:val="28"/>
        </w:rPr>
      </w:pPr>
      <w:r w:rsidRPr="00456953">
        <w:rPr>
          <w:rFonts w:eastAsia="標楷體"/>
          <w:b/>
          <w:szCs w:val="28"/>
        </w:rPr>
        <w:t>三、活動日期</w:t>
      </w:r>
    </w:p>
    <w:p w:rsidR="006B70F1" w:rsidRPr="00456953" w:rsidRDefault="00456953" w:rsidP="00456953">
      <w:pPr>
        <w:suppressAutoHyphens w:val="0"/>
        <w:adjustRightInd w:val="0"/>
        <w:snapToGrid w:val="0"/>
        <w:spacing w:line="400" w:lineRule="exact"/>
        <w:ind w:firstLineChars="177" w:firstLine="425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>(</w:t>
      </w:r>
      <w:proofErr w:type="gramStart"/>
      <w:r w:rsidR="006B70F1" w:rsidRPr="00456953">
        <w:rPr>
          <w:rFonts w:eastAsia="標楷體"/>
          <w:szCs w:val="28"/>
        </w:rPr>
        <w:t>一</w:t>
      </w:r>
      <w:proofErr w:type="gramEnd"/>
      <w:r w:rsidRPr="00456953">
        <w:rPr>
          <w:rFonts w:eastAsia="標楷體"/>
          <w:szCs w:val="28"/>
        </w:rPr>
        <w:t>)</w:t>
      </w:r>
      <w:r w:rsidR="006B70F1" w:rsidRPr="00456953">
        <w:rPr>
          <w:rFonts w:eastAsia="標楷體"/>
          <w:szCs w:val="28"/>
        </w:rPr>
        <w:t>報名作業：自即日起至</w:t>
      </w:r>
      <w:r w:rsidR="00E4036A" w:rsidRPr="00456953">
        <w:rPr>
          <w:rFonts w:eastAsia="標楷體"/>
          <w:szCs w:val="28"/>
        </w:rPr>
        <w:t>109</w:t>
      </w:r>
      <w:r w:rsidR="00177474" w:rsidRPr="00456953">
        <w:rPr>
          <w:rFonts w:eastAsia="標楷體"/>
          <w:szCs w:val="28"/>
        </w:rPr>
        <w:t>年</w:t>
      </w:r>
      <w:r w:rsidR="00B67E54" w:rsidRPr="00456953">
        <w:rPr>
          <w:rFonts w:eastAsia="標楷體"/>
          <w:szCs w:val="28"/>
        </w:rPr>
        <w:t>3</w:t>
      </w:r>
      <w:r w:rsidR="00177474" w:rsidRPr="00456953">
        <w:rPr>
          <w:rFonts w:eastAsia="標楷體"/>
          <w:szCs w:val="28"/>
        </w:rPr>
        <w:t>月</w:t>
      </w:r>
      <w:r w:rsidR="00290130">
        <w:rPr>
          <w:rFonts w:eastAsia="標楷體"/>
          <w:szCs w:val="28"/>
        </w:rPr>
        <w:t>30</w:t>
      </w:r>
      <w:r w:rsidR="00177474" w:rsidRPr="00456953">
        <w:rPr>
          <w:rFonts w:eastAsia="標楷體"/>
          <w:szCs w:val="28"/>
        </w:rPr>
        <w:t>日</w:t>
      </w:r>
      <w:r w:rsidR="002D7A3E">
        <w:rPr>
          <w:rFonts w:ascii="標楷體" w:eastAsia="標楷體" w:hAnsi="標楷體" w:hint="eastAsia"/>
          <w:szCs w:val="28"/>
        </w:rPr>
        <w:t>（</w:t>
      </w:r>
      <w:r w:rsidRPr="00456953">
        <w:rPr>
          <w:rFonts w:eastAsia="標楷體"/>
          <w:szCs w:val="28"/>
        </w:rPr>
        <w:t>星期</w:t>
      </w:r>
      <w:r w:rsidR="00290130">
        <w:rPr>
          <w:rFonts w:eastAsia="標楷體" w:hint="eastAsia"/>
          <w:szCs w:val="28"/>
        </w:rPr>
        <w:t>一</w:t>
      </w:r>
      <w:r w:rsidR="002D7A3E">
        <w:rPr>
          <w:rFonts w:ascii="標楷體" w:eastAsia="標楷體" w:hAnsi="標楷體" w:hint="eastAsia"/>
          <w:szCs w:val="28"/>
        </w:rPr>
        <w:t>）</w:t>
      </w:r>
      <w:r w:rsidR="00177474" w:rsidRPr="00456953">
        <w:rPr>
          <w:rFonts w:eastAsia="標楷體"/>
          <w:szCs w:val="28"/>
        </w:rPr>
        <w:t>止</w:t>
      </w:r>
    </w:p>
    <w:p w:rsidR="006B70F1" w:rsidRPr="00456953" w:rsidRDefault="00456953" w:rsidP="00456953">
      <w:pPr>
        <w:suppressAutoHyphens w:val="0"/>
        <w:adjustRightInd w:val="0"/>
        <w:snapToGrid w:val="0"/>
        <w:spacing w:line="400" w:lineRule="exact"/>
        <w:ind w:leftChars="1" w:left="2" w:firstLineChars="176" w:firstLine="422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>(</w:t>
      </w:r>
      <w:r w:rsidR="006B70F1" w:rsidRPr="00456953">
        <w:rPr>
          <w:rFonts w:eastAsia="標楷體"/>
          <w:szCs w:val="28"/>
        </w:rPr>
        <w:t>二</w:t>
      </w:r>
      <w:r w:rsidRPr="00456953">
        <w:rPr>
          <w:rFonts w:eastAsia="標楷體"/>
          <w:szCs w:val="28"/>
        </w:rPr>
        <w:t>)</w:t>
      </w:r>
      <w:r w:rsidR="006B70F1" w:rsidRPr="00456953">
        <w:rPr>
          <w:rFonts w:eastAsia="標楷體"/>
          <w:szCs w:val="28"/>
        </w:rPr>
        <w:t>研習營：</w:t>
      </w:r>
      <w:r w:rsidR="004F6166" w:rsidRPr="00456953">
        <w:rPr>
          <w:rFonts w:eastAsia="標楷體"/>
          <w:szCs w:val="28"/>
        </w:rPr>
        <w:t>10</w:t>
      </w:r>
      <w:r w:rsidR="00E4036A" w:rsidRPr="00456953">
        <w:rPr>
          <w:rFonts w:eastAsia="標楷體"/>
          <w:szCs w:val="28"/>
        </w:rPr>
        <w:t>9</w:t>
      </w:r>
      <w:r w:rsidR="00177474" w:rsidRPr="00456953">
        <w:rPr>
          <w:rFonts w:eastAsia="標楷體"/>
          <w:szCs w:val="28"/>
        </w:rPr>
        <w:t>年</w:t>
      </w:r>
      <w:r w:rsidR="00B67E54" w:rsidRPr="00456953">
        <w:rPr>
          <w:rFonts w:eastAsia="標楷體"/>
          <w:szCs w:val="28"/>
        </w:rPr>
        <w:t>4</w:t>
      </w:r>
      <w:r w:rsidR="00177474" w:rsidRPr="00456953">
        <w:rPr>
          <w:rFonts w:eastAsia="標楷體"/>
          <w:szCs w:val="28"/>
        </w:rPr>
        <w:t>月期間</w:t>
      </w:r>
    </w:p>
    <w:p w:rsidR="006B70F1" w:rsidRPr="00456953" w:rsidRDefault="00177474" w:rsidP="00456953">
      <w:pPr>
        <w:suppressAutoHyphens w:val="0"/>
        <w:adjustRightInd w:val="0"/>
        <w:snapToGrid w:val="0"/>
        <w:spacing w:line="400" w:lineRule="exact"/>
        <w:ind w:leftChars="1" w:left="2" w:firstLineChars="117" w:firstLine="281"/>
        <w:rPr>
          <w:rFonts w:eastAsia="標楷體"/>
          <w:color w:val="FF0000"/>
          <w:sz w:val="16"/>
          <w:szCs w:val="16"/>
        </w:rPr>
      </w:pPr>
      <w:r w:rsidRPr="00456953">
        <w:rPr>
          <w:rFonts w:eastAsia="標楷體"/>
          <w:szCs w:val="28"/>
        </w:rPr>
        <w:t xml:space="preserve"> </w:t>
      </w:r>
      <w:r w:rsidR="00456953" w:rsidRPr="00456953">
        <w:rPr>
          <w:rFonts w:eastAsia="標楷體"/>
          <w:szCs w:val="28"/>
        </w:rPr>
        <w:t>(</w:t>
      </w:r>
      <w:r w:rsidR="006B70F1" w:rsidRPr="00456953">
        <w:rPr>
          <w:rFonts w:eastAsia="標楷體"/>
          <w:szCs w:val="28"/>
        </w:rPr>
        <w:t>三</w:t>
      </w:r>
      <w:r w:rsidR="00456953" w:rsidRPr="00456953">
        <w:rPr>
          <w:rFonts w:eastAsia="標楷體"/>
          <w:szCs w:val="28"/>
        </w:rPr>
        <w:t>)</w:t>
      </w:r>
      <w:r w:rsidR="006B70F1" w:rsidRPr="00456953">
        <w:rPr>
          <w:rFonts w:eastAsia="標楷體"/>
          <w:szCs w:val="28"/>
        </w:rPr>
        <w:t>初賽</w:t>
      </w:r>
      <w:r w:rsidR="000326E8" w:rsidRPr="00456953">
        <w:rPr>
          <w:rFonts w:eastAsia="標楷體"/>
          <w:szCs w:val="28"/>
        </w:rPr>
        <w:t>書審</w:t>
      </w:r>
      <w:r w:rsidR="006B70F1" w:rsidRPr="00456953">
        <w:rPr>
          <w:rFonts w:eastAsia="標楷體"/>
          <w:szCs w:val="28"/>
        </w:rPr>
        <w:t>：</w:t>
      </w:r>
      <w:r w:rsidR="00E4036A" w:rsidRPr="00456953">
        <w:rPr>
          <w:rFonts w:eastAsia="標楷體"/>
          <w:szCs w:val="28"/>
        </w:rPr>
        <w:t>109</w:t>
      </w:r>
      <w:r w:rsidRPr="00456953">
        <w:rPr>
          <w:rFonts w:eastAsia="標楷體"/>
          <w:szCs w:val="28"/>
        </w:rPr>
        <w:t>年</w:t>
      </w:r>
      <w:r w:rsidR="00B67E54" w:rsidRPr="00456953">
        <w:rPr>
          <w:rFonts w:eastAsia="標楷體"/>
          <w:szCs w:val="28"/>
        </w:rPr>
        <w:t>5</w:t>
      </w:r>
      <w:r w:rsidRPr="00456953">
        <w:rPr>
          <w:rFonts w:eastAsia="標楷體"/>
          <w:szCs w:val="28"/>
        </w:rPr>
        <w:t>月</w:t>
      </w:r>
      <w:r w:rsidR="00290130">
        <w:rPr>
          <w:rFonts w:eastAsia="標楷體"/>
          <w:szCs w:val="28"/>
        </w:rPr>
        <w:t>14</w:t>
      </w:r>
      <w:r w:rsidRPr="00456953">
        <w:rPr>
          <w:rFonts w:eastAsia="標楷體"/>
          <w:szCs w:val="28"/>
        </w:rPr>
        <w:t>日</w:t>
      </w:r>
      <w:r w:rsidR="000A5A53">
        <w:rPr>
          <w:rFonts w:ascii="標楷體" w:eastAsia="標楷體" w:hAnsi="標楷體" w:hint="eastAsia"/>
          <w:szCs w:val="28"/>
        </w:rPr>
        <w:t>（</w:t>
      </w:r>
      <w:r w:rsidR="00456953" w:rsidRPr="00456953">
        <w:rPr>
          <w:rFonts w:eastAsia="標楷體"/>
          <w:szCs w:val="28"/>
        </w:rPr>
        <w:t>星期</w:t>
      </w:r>
      <w:r w:rsidR="00B67E54" w:rsidRPr="00456953">
        <w:rPr>
          <w:rFonts w:eastAsia="標楷體"/>
          <w:szCs w:val="28"/>
        </w:rPr>
        <w:t>四</w:t>
      </w:r>
      <w:r w:rsidR="000A5A53">
        <w:rPr>
          <w:rFonts w:ascii="標楷體" w:eastAsia="標楷體" w:hAnsi="標楷體" w:hint="eastAsia"/>
          <w:szCs w:val="28"/>
        </w:rPr>
        <w:t>）</w:t>
      </w:r>
    </w:p>
    <w:p w:rsidR="006B70F1" w:rsidRPr="00456953" w:rsidRDefault="00177474" w:rsidP="00456953">
      <w:pPr>
        <w:suppressAutoHyphens w:val="0"/>
        <w:adjustRightInd w:val="0"/>
        <w:snapToGrid w:val="0"/>
        <w:spacing w:line="400" w:lineRule="exact"/>
        <w:ind w:leftChars="1" w:left="2" w:firstLineChars="117" w:firstLine="281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 xml:space="preserve"> </w:t>
      </w:r>
      <w:r w:rsidR="00456953" w:rsidRPr="00456953">
        <w:rPr>
          <w:rFonts w:eastAsia="標楷體"/>
          <w:szCs w:val="28"/>
        </w:rPr>
        <w:t>(</w:t>
      </w:r>
      <w:r w:rsidRPr="00456953">
        <w:rPr>
          <w:rFonts w:eastAsia="標楷體"/>
          <w:szCs w:val="28"/>
        </w:rPr>
        <w:t>四</w:t>
      </w:r>
      <w:r w:rsidR="00456953" w:rsidRPr="00456953">
        <w:rPr>
          <w:rFonts w:eastAsia="標楷體"/>
          <w:szCs w:val="28"/>
        </w:rPr>
        <w:t>)</w:t>
      </w:r>
      <w:r w:rsidRPr="00456953">
        <w:rPr>
          <w:rFonts w:eastAsia="標楷體"/>
          <w:szCs w:val="28"/>
        </w:rPr>
        <w:t>決</w:t>
      </w:r>
      <w:r w:rsidR="006B70F1" w:rsidRPr="00456953">
        <w:rPr>
          <w:rFonts w:eastAsia="標楷體"/>
          <w:szCs w:val="28"/>
        </w:rPr>
        <w:t>賽</w:t>
      </w:r>
      <w:r w:rsidR="00356292" w:rsidRPr="00456953">
        <w:rPr>
          <w:rFonts w:eastAsia="標楷體"/>
          <w:szCs w:val="28"/>
        </w:rPr>
        <w:t>評選</w:t>
      </w:r>
      <w:r w:rsidR="006B70F1" w:rsidRPr="00456953">
        <w:rPr>
          <w:rFonts w:eastAsia="標楷體"/>
          <w:szCs w:val="28"/>
        </w:rPr>
        <w:t>：</w:t>
      </w:r>
      <w:r w:rsidR="00E4036A" w:rsidRPr="00456953">
        <w:rPr>
          <w:rFonts w:eastAsia="標楷體"/>
          <w:szCs w:val="28"/>
        </w:rPr>
        <w:t>109</w:t>
      </w:r>
      <w:r w:rsidRPr="00456953">
        <w:rPr>
          <w:rFonts w:eastAsia="標楷體"/>
          <w:szCs w:val="28"/>
        </w:rPr>
        <w:t>年</w:t>
      </w:r>
      <w:r w:rsidR="00B67E54" w:rsidRPr="00456953">
        <w:rPr>
          <w:rFonts w:eastAsia="標楷體"/>
          <w:szCs w:val="28"/>
        </w:rPr>
        <w:t>6</w:t>
      </w:r>
      <w:r w:rsidRPr="00456953">
        <w:rPr>
          <w:rFonts w:eastAsia="標楷體"/>
          <w:szCs w:val="28"/>
        </w:rPr>
        <w:t>月</w:t>
      </w:r>
      <w:r w:rsidR="00E4036A" w:rsidRPr="00456953">
        <w:rPr>
          <w:rFonts w:eastAsia="標楷體"/>
          <w:szCs w:val="28"/>
        </w:rPr>
        <w:t>4</w:t>
      </w:r>
      <w:r w:rsidRPr="00456953">
        <w:rPr>
          <w:rFonts w:eastAsia="標楷體"/>
          <w:szCs w:val="28"/>
        </w:rPr>
        <w:t>日</w:t>
      </w:r>
      <w:r w:rsidR="000A5A53">
        <w:rPr>
          <w:rFonts w:ascii="標楷體" w:eastAsia="標楷體" w:hAnsi="標楷體" w:hint="eastAsia"/>
          <w:szCs w:val="28"/>
        </w:rPr>
        <w:t>（</w:t>
      </w:r>
      <w:r w:rsidR="00456953" w:rsidRPr="00456953">
        <w:rPr>
          <w:rFonts w:eastAsia="標楷體"/>
          <w:szCs w:val="28"/>
        </w:rPr>
        <w:t>星期</w:t>
      </w:r>
      <w:r w:rsidR="00B67E54" w:rsidRPr="00456953">
        <w:rPr>
          <w:rFonts w:eastAsia="標楷體"/>
          <w:szCs w:val="28"/>
        </w:rPr>
        <w:t>四</w:t>
      </w:r>
      <w:r w:rsidR="000A5A53">
        <w:rPr>
          <w:rFonts w:ascii="標楷體" w:eastAsia="標楷體" w:hAnsi="標楷體" w:hint="eastAsia"/>
          <w:szCs w:val="28"/>
        </w:rPr>
        <w:t>）</w:t>
      </w:r>
    </w:p>
    <w:p w:rsidR="006B70F1" w:rsidRPr="00456953" w:rsidRDefault="007B73F0" w:rsidP="006B70F1">
      <w:pPr>
        <w:suppressAutoHyphens w:val="0"/>
        <w:adjustRightInd w:val="0"/>
        <w:snapToGrid w:val="0"/>
        <w:spacing w:line="400" w:lineRule="exact"/>
        <w:ind w:leftChars="1" w:left="2"/>
        <w:rPr>
          <w:rFonts w:eastAsia="標楷體"/>
          <w:b/>
          <w:szCs w:val="28"/>
        </w:rPr>
      </w:pPr>
      <w:r w:rsidRPr="00456953">
        <w:rPr>
          <w:rFonts w:eastAsia="標楷體"/>
          <w:b/>
          <w:szCs w:val="28"/>
        </w:rPr>
        <w:t>四、獎勵</w:t>
      </w:r>
    </w:p>
    <w:p w:rsidR="007B73F0" w:rsidRPr="00456953" w:rsidRDefault="00456953" w:rsidP="00456953">
      <w:pPr>
        <w:suppressAutoHyphens w:val="0"/>
        <w:adjustRightInd w:val="0"/>
        <w:snapToGrid w:val="0"/>
        <w:spacing w:line="400" w:lineRule="exact"/>
        <w:ind w:leftChars="1" w:left="2" w:firstLineChars="117" w:firstLine="281"/>
        <w:rPr>
          <w:rFonts w:eastAsia="標楷體"/>
          <w:szCs w:val="28"/>
        </w:rPr>
      </w:pPr>
      <w:r w:rsidRPr="00456953">
        <w:rPr>
          <w:rFonts w:eastAsia="標楷體"/>
          <w:szCs w:val="28"/>
        </w:rPr>
        <w:t xml:space="preserve"> (</w:t>
      </w:r>
      <w:proofErr w:type="gramStart"/>
      <w:r w:rsidR="007B73F0" w:rsidRPr="00456953">
        <w:rPr>
          <w:rFonts w:eastAsia="標楷體"/>
          <w:szCs w:val="28"/>
        </w:rPr>
        <w:t>一</w:t>
      </w:r>
      <w:proofErr w:type="gramEnd"/>
      <w:r w:rsidRPr="00456953">
        <w:rPr>
          <w:rFonts w:eastAsia="標楷體"/>
          <w:szCs w:val="28"/>
        </w:rPr>
        <w:t>)</w:t>
      </w:r>
      <w:r w:rsidR="007B73F0" w:rsidRPr="00456953">
        <w:rPr>
          <w:rFonts w:eastAsia="標楷體"/>
          <w:szCs w:val="28"/>
        </w:rPr>
        <w:t>創新</w:t>
      </w:r>
      <w:r w:rsidR="00B67E54" w:rsidRPr="00456953">
        <w:rPr>
          <w:rFonts w:eastAsia="標楷體"/>
          <w:szCs w:val="28"/>
        </w:rPr>
        <w:t>創業</w:t>
      </w:r>
      <w:r w:rsidR="007B73F0" w:rsidRPr="00456953">
        <w:rPr>
          <w:rFonts w:eastAsia="標楷體"/>
          <w:szCs w:val="28"/>
        </w:rPr>
        <w:t>組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第一名獎金</w:t>
      </w:r>
      <w:r w:rsidR="00025308" w:rsidRPr="00456953">
        <w:rPr>
          <w:rStyle w:val="21"/>
          <w:rFonts w:hAnsi="Times New Roman"/>
          <w:b w:val="0"/>
          <w:sz w:val="24"/>
          <w:szCs w:val="24"/>
        </w:rPr>
        <w:t>3</w:t>
      </w:r>
      <w:r w:rsidRPr="00456953">
        <w:rPr>
          <w:rStyle w:val="21"/>
          <w:rFonts w:hAnsi="Times New Roman"/>
          <w:b w:val="0"/>
          <w:sz w:val="24"/>
          <w:szCs w:val="24"/>
        </w:rPr>
        <w:t>0,000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第二名獎金</w:t>
      </w:r>
      <w:r w:rsidR="00452B91" w:rsidRPr="00456953">
        <w:rPr>
          <w:rStyle w:val="21"/>
          <w:rFonts w:hAnsi="Times New Roman"/>
          <w:b w:val="0"/>
          <w:sz w:val="24"/>
          <w:szCs w:val="24"/>
        </w:rPr>
        <w:t>15</w:t>
      </w:r>
      <w:r w:rsidRPr="00456953">
        <w:rPr>
          <w:rStyle w:val="21"/>
          <w:rFonts w:hAnsi="Times New Roman"/>
          <w:b w:val="0"/>
          <w:sz w:val="24"/>
          <w:szCs w:val="24"/>
        </w:rPr>
        <w:t>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第三名獎金</w:t>
      </w:r>
      <w:r w:rsidR="00452B91"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0,000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佳作獎金</w:t>
      </w:r>
      <w:r w:rsidRPr="00456953">
        <w:rPr>
          <w:rStyle w:val="21"/>
          <w:rFonts w:hAnsi="Times New Roman"/>
          <w:b w:val="0"/>
          <w:sz w:val="24"/>
          <w:szCs w:val="24"/>
        </w:rPr>
        <w:t>5,000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="00614908" w:rsidRPr="00456953">
        <w:rPr>
          <w:rStyle w:val="21"/>
          <w:rFonts w:hAnsi="Times New Roman"/>
          <w:b w:val="0"/>
          <w:sz w:val="24"/>
          <w:szCs w:val="24"/>
        </w:rPr>
        <w:t>7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FD408F" w:rsidRPr="00456953" w:rsidRDefault="007B73F0" w:rsidP="00FD408F">
      <w:pPr>
        <w:suppressAutoHyphens w:val="0"/>
        <w:adjustRightInd w:val="0"/>
        <w:snapToGrid w:val="0"/>
        <w:spacing w:line="400" w:lineRule="exact"/>
        <w:ind w:leftChars="1" w:left="424" w:hangingChars="176" w:hanging="422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 xml:space="preserve">    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創意創新獲獎團隊於賽後由主辦單位推薦</w:t>
      </w:r>
      <w:r w:rsidR="001026B5">
        <w:rPr>
          <w:rStyle w:val="21"/>
          <w:rFonts w:hAnsi="Times New Roman" w:hint="eastAsia"/>
          <w:b w:val="0"/>
          <w:sz w:val="24"/>
          <w:szCs w:val="24"/>
        </w:rPr>
        <w:t>及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輔導</w:t>
      </w:r>
      <w:r w:rsidR="001026B5">
        <w:rPr>
          <w:rStyle w:val="21"/>
          <w:rFonts w:hAnsi="Times New Roman" w:hint="eastAsia"/>
          <w:b w:val="0"/>
          <w:sz w:val="24"/>
          <w:szCs w:val="24"/>
        </w:rPr>
        <w:t>參與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教育部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U-start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、</w:t>
      </w:r>
      <w:r w:rsidR="00B67E54" w:rsidRPr="00456953">
        <w:rPr>
          <w:rStyle w:val="21"/>
          <w:rFonts w:hAnsi="Times New Roman"/>
          <w:b w:val="0"/>
          <w:sz w:val="24"/>
          <w:szCs w:val="24"/>
        </w:rPr>
        <w:t>國際性創業競賽或</w:t>
      </w:r>
      <w:r w:rsidR="00FD408F" w:rsidRPr="00456953">
        <w:rPr>
          <w:rStyle w:val="21"/>
          <w:rFonts w:hAnsi="Times New Roman"/>
          <w:b w:val="0"/>
          <w:sz w:val="24"/>
          <w:szCs w:val="24"/>
        </w:rPr>
        <w:t>天使資</w:t>
      </w:r>
    </w:p>
    <w:p w:rsidR="007B73F0" w:rsidRPr="00456953" w:rsidRDefault="00FD408F" w:rsidP="00FD408F">
      <w:pPr>
        <w:suppressAutoHyphens w:val="0"/>
        <w:adjustRightInd w:val="0"/>
        <w:snapToGrid w:val="0"/>
        <w:spacing w:line="400" w:lineRule="exact"/>
        <w:ind w:leftChars="1" w:left="424" w:hangingChars="176" w:hanging="422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 xml:space="preserve">    </w:t>
      </w:r>
      <w:r w:rsidR="00B67E54" w:rsidRPr="00456953">
        <w:rPr>
          <w:rStyle w:val="21"/>
          <w:rFonts w:hAnsi="Times New Roman"/>
          <w:b w:val="0"/>
          <w:sz w:val="24"/>
          <w:szCs w:val="24"/>
        </w:rPr>
        <w:t>助</w:t>
      </w:r>
      <w:r w:rsidRPr="00456953">
        <w:rPr>
          <w:rStyle w:val="21"/>
          <w:rFonts w:hAnsi="Times New Roman"/>
          <w:b w:val="0"/>
          <w:sz w:val="24"/>
          <w:szCs w:val="24"/>
        </w:rPr>
        <w:t>等</w:t>
      </w:r>
      <w:r w:rsidR="00B67E54" w:rsidRPr="00456953">
        <w:rPr>
          <w:rStyle w:val="21"/>
          <w:rFonts w:hAnsi="Times New Roman"/>
          <w:b w:val="0"/>
          <w:sz w:val="24"/>
          <w:szCs w:val="24"/>
        </w:rPr>
        <w:t>計畫。</w:t>
      </w:r>
    </w:p>
    <w:p w:rsidR="007B73F0" w:rsidRPr="00456953" w:rsidRDefault="00456953" w:rsidP="00456953">
      <w:pPr>
        <w:suppressAutoHyphens w:val="0"/>
        <w:adjustRightInd w:val="0"/>
        <w:snapToGrid w:val="0"/>
        <w:spacing w:line="400" w:lineRule="exact"/>
        <w:ind w:leftChars="1" w:left="2" w:firstLineChars="176" w:firstLine="422"/>
        <w:rPr>
          <w:rFonts w:eastAsia="標楷體"/>
          <w:color w:val="FF0000"/>
          <w:szCs w:val="28"/>
        </w:rPr>
      </w:pPr>
      <w:r w:rsidRPr="00456953">
        <w:rPr>
          <w:rFonts w:eastAsia="標楷體"/>
          <w:szCs w:val="28"/>
        </w:rPr>
        <w:t>(</w:t>
      </w:r>
      <w:r w:rsidR="007B73F0" w:rsidRPr="00456953">
        <w:rPr>
          <w:rFonts w:eastAsia="標楷體"/>
          <w:szCs w:val="28"/>
        </w:rPr>
        <w:t>二</w:t>
      </w:r>
      <w:r w:rsidRPr="00456953">
        <w:rPr>
          <w:rFonts w:eastAsia="標楷體"/>
          <w:szCs w:val="28"/>
        </w:rPr>
        <w:t>)</w:t>
      </w:r>
      <w:r w:rsidR="00025308" w:rsidRPr="00456953">
        <w:rPr>
          <w:rFonts w:eastAsia="標楷體"/>
          <w:szCs w:val="28"/>
        </w:rPr>
        <w:t>專題研習</w:t>
      </w:r>
      <w:r w:rsidR="007B73F0" w:rsidRPr="00456953">
        <w:rPr>
          <w:rFonts w:eastAsia="標楷體"/>
          <w:szCs w:val="28"/>
        </w:rPr>
        <w:t>組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第一名獎金</w:t>
      </w:r>
      <w:r w:rsidR="00025308" w:rsidRPr="00456953">
        <w:rPr>
          <w:rStyle w:val="21"/>
          <w:rFonts w:hAnsi="Times New Roman"/>
          <w:b w:val="0"/>
          <w:sz w:val="24"/>
          <w:szCs w:val="24"/>
        </w:rPr>
        <w:t>15</w:t>
      </w:r>
      <w:r w:rsidRPr="00456953">
        <w:rPr>
          <w:rStyle w:val="21"/>
          <w:rFonts w:hAnsi="Times New Roman"/>
          <w:b w:val="0"/>
          <w:sz w:val="24"/>
          <w:szCs w:val="24"/>
        </w:rPr>
        <w:t>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第二名獎金</w:t>
      </w:r>
      <w:r w:rsidR="009D41D6" w:rsidRPr="00456953">
        <w:rPr>
          <w:rStyle w:val="21"/>
          <w:rFonts w:hAnsi="Times New Roman"/>
          <w:b w:val="0"/>
          <w:sz w:val="24"/>
          <w:szCs w:val="24"/>
        </w:rPr>
        <w:t>10</w:t>
      </w:r>
      <w:r w:rsidRPr="00456953">
        <w:rPr>
          <w:rStyle w:val="21"/>
          <w:rFonts w:hAnsi="Times New Roman"/>
          <w:b w:val="0"/>
          <w:sz w:val="24"/>
          <w:szCs w:val="24"/>
        </w:rPr>
        <w:t>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7B73F0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第三名獎金</w:t>
      </w:r>
      <w:r w:rsidR="00025308" w:rsidRPr="00456953">
        <w:rPr>
          <w:rStyle w:val="21"/>
          <w:rFonts w:hAnsi="Times New Roman"/>
          <w:b w:val="0"/>
          <w:sz w:val="24"/>
          <w:szCs w:val="24"/>
        </w:rPr>
        <w:t>5</w:t>
      </w:r>
      <w:r w:rsidRPr="00456953">
        <w:rPr>
          <w:rStyle w:val="21"/>
          <w:rFonts w:hAnsi="Times New Roman"/>
          <w:b w:val="0"/>
          <w:sz w:val="24"/>
          <w:szCs w:val="24"/>
        </w:rPr>
        <w:t>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Pr="00456953">
        <w:rPr>
          <w:rStyle w:val="21"/>
          <w:rFonts w:hAnsi="Times New Roman"/>
          <w:b w:val="0"/>
          <w:sz w:val="24"/>
          <w:szCs w:val="24"/>
        </w:rPr>
        <w:t>1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7B73F0" w:rsidRPr="00456953" w:rsidRDefault="007B73F0" w:rsidP="00025308">
      <w:pPr>
        <w:widowControl/>
        <w:tabs>
          <w:tab w:val="left" w:pos="567"/>
        </w:tabs>
        <w:adjustRightInd w:val="0"/>
        <w:snapToGrid w:val="0"/>
        <w:spacing w:line="400" w:lineRule="exact"/>
        <w:ind w:leftChars="200" w:left="480"/>
        <w:rPr>
          <w:rStyle w:val="21"/>
          <w:rFonts w:hAnsi="Times New Roman"/>
          <w:b w:val="0"/>
          <w:sz w:val="24"/>
          <w:szCs w:val="24"/>
        </w:rPr>
      </w:pPr>
      <w:r w:rsidRPr="00456953">
        <w:rPr>
          <w:rStyle w:val="21"/>
          <w:rFonts w:hAnsi="Times New Roman"/>
          <w:b w:val="0"/>
          <w:sz w:val="24"/>
          <w:szCs w:val="24"/>
        </w:rPr>
        <w:t>佳作獎金</w:t>
      </w:r>
      <w:r w:rsidR="00025308" w:rsidRPr="00456953">
        <w:rPr>
          <w:rStyle w:val="21"/>
          <w:rFonts w:hAnsi="Times New Roman"/>
          <w:b w:val="0"/>
          <w:sz w:val="24"/>
          <w:szCs w:val="24"/>
        </w:rPr>
        <w:t>3</w:t>
      </w:r>
      <w:r w:rsidRPr="00456953">
        <w:rPr>
          <w:rStyle w:val="21"/>
          <w:rFonts w:hAnsi="Times New Roman"/>
          <w:b w:val="0"/>
          <w:sz w:val="24"/>
          <w:szCs w:val="24"/>
        </w:rPr>
        <w:t>,000</w:t>
      </w:r>
      <w:r w:rsidRPr="00456953">
        <w:rPr>
          <w:rStyle w:val="21"/>
          <w:rFonts w:hAnsi="Times New Roman"/>
          <w:b w:val="0"/>
          <w:sz w:val="24"/>
          <w:szCs w:val="24"/>
        </w:rPr>
        <w:t>元及獎狀，錄取</w:t>
      </w:r>
      <w:r w:rsidR="00614908" w:rsidRPr="00456953">
        <w:rPr>
          <w:rStyle w:val="21"/>
          <w:rFonts w:hAnsi="Times New Roman"/>
          <w:b w:val="0"/>
          <w:sz w:val="24"/>
          <w:szCs w:val="24"/>
        </w:rPr>
        <w:t>7</w:t>
      </w:r>
      <w:r w:rsidRPr="00456953">
        <w:rPr>
          <w:rStyle w:val="21"/>
          <w:rFonts w:hAnsi="Times New Roman"/>
          <w:b w:val="0"/>
          <w:sz w:val="24"/>
          <w:szCs w:val="24"/>
        </w:rPr>
        <w:t>隊。</w:t>
      </w:r>
    </w:p>
    <w:p w:rsidR="00C614E5" w:rsidRPr="00456953" w:rsidRDefault="00F23C21" w:rsidP="00F23C21">
      <w:pPr>
        <w:widowControl/>
        <w:tabs>
          <w:tab w:val="left" w:pos="567"/>
        </w:tabs>
        <w:adjustRightInd w:val="0"/>
        <w:snapToGrid w:val="0"/>
        <w:spacing w:line="400" w:lineRule="exact"/>
        <w:rPr>
          <w:rFonts w:eastAsia="標楷體"/>
          <w:bCs/>
        </w:rPr>
      </w:pPr>
      <w:bookmarkStart w:id="1" w:name="_Toc264979980"/>
      <w:r w:rsidRPr="00456953">
        <w:rPr>
          <w:rStyle w:val="21"/>
          <w:rFonts w:hAnsi="Times New Roman"/>
          <w:sz w:val="24"/>
          <w:szCs w:val="24"/>
        </w:rPr>
        <w:t>五</w:t>
      </w:r>
      <w:r w:rsidR="00456953" w:rsidRPr="00456953">
        <w:rPr>
          <w:rFonts w:eastAsia="標楷體"/>
          <w:b/>
          <w:szCs w:val="28"/>
        </w:rPr>
        <w:t>、</w:t>
      </w:r>
      <w:r w:rsidR="003725C0" w:rsidRPr="00456953">
        <w:rPr>
          <w:rStyle w:val="21"/>
          <w:rFonts w:hAnsi="Times New Roman"/>
          <w:sz w:val="24"/>
          <w:szCs w:val="24"/>
        </w:rPr>
        <w:t>主辦單位</w:t>
      </w:r>
      <w:bookmarkEnd w:id="1"/>
      <w:r w:rsidR="00C614E5" w:rsidRPr="00456953">
        <w:rPr>
          <w:rFonts w:eastAsia="標楷體"/>
          <w:bCs/>
        </w:rPr>
        <w:t>：研究發展處</w:t>
      </w:r>
    </w:p>
    <w:p w:rsidR="00C614E5" w:rsidRPr="00456953" w:rsidRDefault="003725C0" w:rsidP="0001725A">
      <w:pPr>
        <w:widowControl/>
        <w:adjustRightInd w:val="0"/>
        <w:snapToGrid w:val="0"/>
        <w:spacing w:line="400" w:lineRule="exact"/>
        <w:ind w:leftChars="200" w:left="1080" w:hangingChars="250" w:hanging="600"/>
        <w:rPr>
          <w:rFonts w:eastAsia="標楷體"/>
          <w:bCs/>
        </w:rPr>
      </w:pPr>
      <w:r w:rsidRPr="00456953">
        <w:rPr>
          <w:rFonts w:eastAsia="標楷體"/>
          <w:bCs/>
        </w:rPr>
        <w:t>聯絡人：</w:t>
      </w:r>
      <w:r w:rsidR="002B3F83" w:rsidRPr="00456953">
        <w:rPr>
          <w:rFonts w:eastAsia="標楷體"/>
          <w:bCs/>
        </w:rPr>
        <w:t>王寒柏</w:t>
      </w:r>
      <w:r w:rsidRPr="00456953">
        <w:rPr>
          <w:rFonts w:eastAsia="標楷體"/>
          <w:bCs/>
        </w:rPr>
        <w:t>經理</w:t>
      </w:r>
      <w:r w:rsidRPr="00456953">
        <w:rPr>
          <w:rFonts w:eastAsia="標楷體"/>
          <w:bCs/>
        </w:rPr>
        <w:t>,</w:t>
      </w:r>
      <w:r w:rsidR="009357B9" w:rsidRPr="00456953">
        <w:rPr>
          <w:rFonts w:eastAsia="標楷體"/>
          <w:bCs/>
        </w:rPr>
        <w:t xml:space="preserve"> </w:t>
      </w:r>
      <w:r w:rsidR="00C614E5" w:rsidRPr="00456953">
        <w:rPr>
          <w:rFonts w:eastAsia="標楷體"/>
          <w:bCs/>
        </w:rPr>
        <w:t>電話：</w:t>
      </w:r>
      <w:r w:rsidR="00C614E5" w:rsidRPr="00456953">
        <w:rPr>
          <w:rFonts w:eastAsia="標楷體"/>
          <w:bCs/>
        </w:rPr>
        <w:t>02-262</w:t>
      </w:r>
      <w:r w:rsidR="003F2A56" w:rsidRPr="00456953">
        <w:rPr>
          <w:rFonts w:eastAsia="標楷體"/>
          <w:bCs/>
        </w:rPr>
        <w:t>15656</w:t>
      </w:r>
      <w:r w:rsidR="00C614E5" w:rsidRPr="00456953">
        <w:rPr>
          <w:rFonts w:eastAsia="標楷體"/>
          <w:bCs/>
        </w:rPr>
        <w:t>分機</w:t>
      </w:r>
      <w:r w:rsidR="001224CE" w:rsidRPr="00456953">
        <w:rPr>
          <w:rFonts w:eastAsia="標楷體"/>
          <w:bCs/>
        </w:rPr>
        <w:t>3595</w:t>
      </w:r>
      <w:r w:rsidRPr="00456953">
        <w:rPr>
          <w:rFonts w:eastAsia="標楷體"/>
          <w:bCs/>
        </w:rPr>
        <w:t>，</w:t>
      </w:r>
      <w:r w:rsidRPr="00456953">
        <w:rPr>
          <w:rFonts w:eastAsia="標楷體"/>
          <w:bCs/>
        </w:rPr>
        <w:t>e</w:t>
      </w:r>
      <w:r w:rsidR="00C614E5" w:rsidRPr="00456953">
        <w:rPr>
          <w:rFonts w:eastAsia="標楷體"/>
          <w:bCs/>
        </w:rPr>
        <w:t>-mail</w:t>
      </w:r>
      <w:r w:rsidR="00C614E5" w:rsidRPr="00456953">
        <w:rPr>
          <w:rFonts w:eastAsia="標楷體"/>
          <w:bCs/>
        </w:rPr>
        <w:t>：</w:t>
      </w:r>
      <w:r w:rsidR="002B3F83" w:rsidRPr="00456953">
        <w:rPr>
          <w:rFonts w:eastAsia="標楷體"/>
          <w:bCs/>
        </w:rPr>
        <w:t>149965</w:t>
      </w:r>
      <w:r w:rsidR="00923E6A" w:rsidRPr="00456953">
        <w:rPr>
          <w:rFonts w:eastAsia="標楷體"/>
          <w:bCs/>
        </w:rPr>
        <w:t>@mail.tku.edu.tw</w:t>
      </w:r>
    </w:p>
    <w:p w:rsidR="00C614E5" w:rsidRPr="00456953" w:rsidRDefault="00F23C21" w:rsidP="00456953">
      <w:pPr>
        <w:widowControl/>
        <w:adjustRightInd w:val="0"/>
        <w:snapToGrid w:val="0"/>
        <w:spacing w:line="400" w:lineRule="exact"/>
        <w:rPr>
          <w:rFonts w:eastAsia="標楷體"/>
          <w:bCs/>
        </w:rPr>
      </w:pPr>
      <w:bookmarkStart w:id="2" w:name="_Toc264979981"/>
      <w:r w:rsidRPr="00456953">
        <w:rPr>
          <w:rStyle w:val="21"/>
          <w:rFonts w:hAnsi="Times New Roman"/>
          <w:sz w:val="24"/>
          <w:szCs w:val="24"/>
        </w:rPr>
        <w:t>六</w:t>
      </w:r>
      <w:r w:rsidR="00456953" w:rsidRPr="00456953">
        <w:rPr>
          <w:rFonts w:eastAsia="標楷體"/>
          <w:b/>
          <w:szCs w:val="28"/>
        </w:rPr>
        <w:t>、</w:t>
      </w:r>
      <w:r w:rsidR="003725C0" w:rsidRPr="00456953">
        <w:rPr>
          <w:rStyle w:val="21"/>
          <w:rFonts w:hAnsi="Times New Roman"/>
          <w:sz w:val="24"/>
          <w:szCs w:val="24"/>
        </w:rPr>
        <w:t>參賽資格</w:t>
      </w:r>
      <w:bookmarkEnd w:id="2"/>
    </w:p>
    <w:p w:rsidR="00194BA1" w:rsidRDefault="00852355" w:rsidP="001026B5">
      <w:pPr>
        <w:tabs>
          <w:tab w:val="left" w:pos="7200"/>
        </w:tabs>
        <w:adjustRightInd w:val="0"/>
        <w:snapToGrid w:val="0"/>
        <w:spacing w:line="400" w:lineRule="exact"/>
        <w:ind w:leftChars="118" w:left="564" w:hangingChars="117" w:hanging="281"/>
        <w:jc w:val="both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456953" w:rsidRPr="00456953">
        <w:rPr>
          <w:rFonts w:eastAsia="標楷體"/>
        </w:rPr>
        <w:t>(</w:t>
      </w:r>
      <w:proofErr w:type="gramStart"/>
      <w:r w:rsidR="00456953">
        <w:rPr>
          <w:rFonts w:eastAsia="標楷體" w:hint="eastAsia"/>
        </w:rPr>
        <w:t>ㄧ</w:t>
      </w:r>
      <w:proofErr w:type="gramEnd"/>
      <w:r w:rsidR="00456953" w:rsidRPr="00456953">
        <w:rPr>
          <w:rFonts w:eastAsia="標楷體"/>
        </w:rPr>
        <w:t>)</w:t>
      </w:r>
      <w:r w:rsidR="00C614E5" w:rsidRPr="00456953">
        <w:rPr>
          <w:rFonts w:eastAsia="標楷體"/>
        </w:rPr>
        <w:t>參賽</w:t>
      </w:r>
      <w:r w:rsidR="009357B9" w:rsidRPr="00456953">
        <w:rPr>
          <w:rFonts w:eastAsia="標楷體"/>
        </w:rPr>
        <w:t>隊伍</w:t>
      </w:r>
      <w:r w:rsidR="001026B5">
        <w:rPr>
          <w:rFonts w:eastAsia="標楷體" w:hint="eastAsia"/>
        </w:rPr>
        <w:t>組成之</w:t>
      </w:r>
      <w:r w:rsidR="00C614E5" w:rsidRPr="00456953">
        <w:rPr>
          <w:rFonts w:eastAsia="標楷體"/>
        </w:rPr>
        <w:t>必</w:t>
      </w:r>
      <w:r w:rsidR="00456953">
        <w:rPr>
          <w:rFonts w:eastAsia="標楷體"/>
        </w:rPr>
        <w:t>要成員為指導老師、隊長各</w:t>
      </w:r>
      <w:r w:rsidR="00456953">
        <w:rPr>
          <w:rFonts w:eastAsia="標楷體"/>
        </w:rPr>
        <w:t>1</w:t>
      </w:r>
      <w:r w:rsidRPr="00456953">
        <w:rPr>
          <w:rFonts w:eastAsia="標楷體"/>
        </w:rPr>
        <w:t>人</w:t>
      </w:r>
      <w:r w:rsidR="009357B9" w:rsidRPr="00456953">
        <w:rPr>
          <w:rFonts w:eastAsia="標楷體"/>
        </w:rPr>
        <w:t>，</w:t>
      </w:r>
      <w:r w:rsidRPr="00456953">
        <w:rPr>
          <w:rFonts w:eastAsia="標楷體"/>
        </w:rPr>
        <w:t>隊員</w:t>
      </w:r>
      <w:r w:rsidR="00874CDA" w:rsidRPr="00456953">
        <w:rPr>
          <w:rFonts w:eastAsia="標楷體"/>
        </w:rPr>
        <w:t>以</w:t>
      </w:r>
      <w:r w:rsidR="00593AD0" w:rsidRPr="00456953">
        <w:rPr>
          <w:rFonts w:eastAsia="標楷體"/>
        </w:rPr>
        <w:t>1</w:t>
      </w:r>
      <w:r w:rsidR="00874CDA" w:rsidRPr="00456953">
        <w:rPr>
          <w:rFonts w:eastAsia="標楷體"/>
        </w:rPr>
        <w:t xml:space="preserve">- </w:t>
      </w:r>
      <w:r w:rsidRPr="00456953">
        <w:rPr>
          <w:rFonts w:eastAsia="標楷體"/>
        </w:rPr>
        <w:t>8</w:t>
      </w:r>
      <w:r w:rsidRPr="00456953">
        <w:rPr>
          <w:rFonts w:eastAsia="標楷體"/>
        </w:rPr>
        <w:t>人</w:t>
      </w:r>
      <w:r w:rsidR="00874CDA" w:rsidRPr="00456953">
        <w:rPr>
          <w:rFonts w:eastAsia="標楷體"/>
        </w:rPr>
        <w:t>為限</w:t>
      </w:r>
      <w:r w:rsidRPr="00456953">
        <w:rPr>
          <w:rFonts w:eastAsia="標楷體"/>
        </w:rPr>
        <w:t>。</w:t>
      </w:r>
    </w:p>
    <w:p w:rsidR="00194BA1" w:rsidRDefault="00194BA1" w:rsidP="00456953">
      <w:pPr>
        <w:tabs>
          <w:tab w:val="left" w:pos="7200"/>
        </w:tabs>
        <w:adjustRightInd w:val="0"/>
        <w:snapToGrid w:val="0"/>
        <w:spacing w:line="400" w:lineRule="exact"/>
        <w:ind w:left="850" w:hangingChars="354" w:hanging="850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025308" w:rsidRPr="00456953">
        <w:rPr>
          <w:rFonts w:eastAsia="標楷體"/>
        </w:rPr>
        <w:t>專題研習組</w:t>
      </w:r>
      <w:r>
        <w:rPr>
          <w:rFonts w:eastAsia="標楷體" w:hint="eastAsia"/>
        </w:rPr>
        <w:t>：</w:t>
      </w:r>
      <w:r>
        <w:rPr>
          <w:rFonts w:eastAsia="標楷體"/>
        </w:rPr>
        <w:t>須為學校師生</w:t>
      </w:r>
      <w:r>
        <w:rPr>
          <w:rFonts w:eastAsia="標楷體" w:hint="eastAsia"/>
        </w:rPr>
        <w:t>。</w:t>
      </w:r>
    </w:p>
    <w:p w:rsidR="00003F66" w:rsidRPr="00456953" w:rsidRDefault="00025308" w:rsidP="00194BA1">
      <w:pPr>
        <w:tabs>
          <w:tab w:val="left" w:pos="7200"/>
        </w:tabs>
        <w:adjustRightInd w:val="0"/>
        <w:snapToGrid w:val="0"/>
        <w:spacing w:line="400" w:lineRule="exact"/>
        <w:ind w:leftChars="350" w:left="2268" w:hangingChars="595" w:hanging="1428"/>
        <w:jc w:val="both"/>
        <w:rPr>
          <w:rFonts w:eastAsia="標楷體"/>
        </w:rPr>
      </w:pPr>
      <w:r w:rsidRPr="00456953">
        <w:rPr>
          <w:rFonts w:eastAsia="標楷體"/>
        </w:rPr>
        <w:t>創新創業組</w:t>
      </w:r>
      <w:r w:rsidR="00194BA1">
        <w:rPr>
          <w:rFonts w:eastAsia="標楷體" w:hint="eastAsia"/>
        </w:rPr>
        <w:t>：</w:t>
      </w:r>
      <w:r w:rsidRPr="00456953">
        <w:rPr>
          <w:rFonts w:eastAsia="標楷體"/>
        </w:rPr>
        <w:t>除</w:t>
      </w:r>
      <w:r w:rsidR="00852355" w:rsidRPr="00456953">
        <w:rPr>
          <w:rFonts w:eastAsia="標楷體"/>
        </w:rPr>
        <w:t>指導老師及隊長須為本校</w:t>
      </w:r>
      <w:proofErr w:type="gramStart"/>
      <w:r w:rsidR="00852355" w:rsidRPr="00456953">
        <w:rPr>
          <w:rFonts w:eastAsia="標楷體"/>
        </w:rPr>
        <w:t>教職員生外</w:t>
      </w:r>
      <w:proofErr w:type="gramEnd"/>
      <w:r w:rsidR="00852355" w:rsidRPr="00456953">
        <w:rPr>
          <w:rFonts w:eastAsia="標楷體"/>
        </w:rPr>
        <w:t>，隊員</w:t>
      </w:r>
      <w:r w:rsidR="00874CDA" w:rsidRPr="00456953">
        <w:rPr>
          <w:rFonts w:eastAsia="標楷體"/>
        </w:rPr>
        <w:t>不</w:t>
      </w:r>
      <w:r w:rsidR="00593AD0" w:rsidRPr="00456953">
        <w:rPr>
          <w:rFonts w:eastAsia="標楷體"/>
        </w:rPr>
        <w:t>受在校之限制</w:t>
      </w:r>
      <w:r w:rsidR="008519F8" w:rsidRPr="00456953">
        <w:rPr>
          <w:rFonts w:eastAsia="標楷體"/>
        </w:rPr>
        <w:t>，</w:t>
      </w:r>
      <w:r w:rsidR="00593AD0" w:rsidRPr="00456953">
        <w:rPr>
          <w:rFonts w:eastAsia="標楷體"/>
        </w:rPr>
        <w:t>可由</w:t>
      </w:r>
      <w:r w:rsidR="00852355" w:rsidRPr="00456953">
        <w:rPr>
          <w:rFonts w:eastAsia="標楷體"/>
        </w:rPr>
        <w:t>跨校</w:t>
      </w:r>
      <w:r w:rsidR="00593AD0" w:rsidRPr="00456953">
        <w:rPr>
          <w:rFonts w:eastAsia="標楷體"/>
        </w:rPr>
        <w:t>師</w:t>
      </w:r>
      <w:r w:rsidR="008519F8" w:rsidRPr="00456953">
        <w:rPr>
          <w:rFonts w:eastAsia="標楷體"/>
        </w:rPr>
        <w:t>生</w:t>
      </w:r>
      <w:r w:rsidR="00194BA1">
        <w:rPr>
          <w:rFonts w:eastAsia="標楷體"/>
        </w:rPr>
        <w:t>、校友</w:t>
      </w:r>
      <w:r w:rsidR="00852355" w:rsidRPr="00456953">
        <w:rPr>
          <w:rFonts w:eastAsia="標楷體"/>
        </w:rPr>
        <w:t>及產業界人士共同組成創新創業團隊。</w:t>
      </w:r>
    </w:p>
    <w:p w:rsidR="00C614E5" w:rsidRPr="00456953" w:rsidRDefault="00852355" w:rsidP="00456953">
      <w:pPr>
        <w:tabs>
          <w:tab w:val="left" w:pos="7200"/>
        </w:tabs>
        <w:adjustRightInd w:val="0"/>
        <w:snapToGrid w:val="0"/>
        <w:spacing w:line="400" w:lineRule="exact"/>
        <w:ind w:leftChars="118" w:left="564" w:hangingChars="117" w:hanging="281"/>
        <w:jc w:val="both"/>
        <w:rPr>
          <w:rFonts w:eastAsia="標楷體"/>
        </w:rPr>
      </w:pPr>
      <w:r w:rsidRPr="00456953">
        <w:rPr>
          <w:rFonts w:eastAsia="標楷體"/>
        </w:rPr>
        <w:lastRenderedPageBreak/>
        <w:t xml:space="preserve"> </w:t>
      </w:r>
      <w:r w:rsidR="00456953">
        <w:rPr>
          <w:rFonts w:eastAsia="標楷體" w:hint="eastAsia"/>
        </w:rPr>
        <w:t>(</w:t>
      </w:r>
      <w:r w:rsidR="00456953">
        <w:rPr>
          <w:rFonts w:eastAsia="標楷體" w:hint="eastAsia"/>
        </w:rPr>
        <w:t>二</w:t>
      </w:r>
      <w:r w:rsidR="00456953">
        <w:rPr>
          <w:rFonts w:eastAsia="標楷體" w:hint="eastAsia"/>
        </w:rPr>
        <w:t>)</w:t>
      </w:r>
      <w:r w:rsidR="007D1545" w:rsidRPr="00456953">
        <w:rPr>
          <w:rFonts w:eastAsia="標楷體"/>
        </w:rPr>
        <w:t>參賽團隊</w:t>
      </w:r>
      <w:r w:rsidRPr="00456953">
        <w:rPr>
          <w:rFonts w:eastAsia="標楷體"/>
        </w:rPr>
        <w:t>的</w:t>
      </w:r>
      <w:r w:rsidR="00C614E5" w:rsidRPr="00456953">
        <w:rPr>
          <w:rFonts w:eastAsia="標楷體"/>
        </w:rPr>
        <w:t>指導</w:t>
      </w:r>
      <w:r w:rsidR="001224CE" w:rsidRPr="00456953">
        <w:rPr>
          <w:rFonts w:eastAsia="標楷體"/>
        </w:rPr>
        <w:t>老師</w:t>
      </w:r>
      <w:r w:rsidR="003B4774" w:rsidRPr="00456953">
        <w:rPr>
          <w:rFonts w:eastAsia="標楷體"/>
        </w:rPr>
        <w:t>為</w:t>
      </w:r>
      <w:r w:rsidR="001224CE" w:rsidRPr="00456953">
        <w:rPr>
          <w:rFonts w:eastAsia="標楷體"/>
        </w:rPr>
        <w:t>義務</w:t>
      </w:r>
      <w:r w:rsidR="003B4774" w:rsidRPr="00456953">
        <w:rPr>
          <w:rFonts w:eastAsia="標楷體"/>
        </w:rPr>
        <w:t>性質</w:t>
      </w:r>
      <w:r w:rsidR="001224CE" w:rsidRPr="00456953">
        <w:rPr>
          <w:rFonts w:eastAsia="標楷體"/>
        </w:rPr>
        <w:t>無指導費</w:t>
      </w:r>
      <w:r w:rsidR="00C614E5" w:rsidRPr="00456953">
        <w:rPr>
          <w:rFonts w:eastAsia="標楷體"/>
        </w:rPr>
        <w:t>。</w:t>
      </w:r>
      <w:r w:rsidR="007D1545" w:rsidRPr="00456953">
        <w:rPr>
          <w:rFonts w:eastAsia="標楷體"/>
        </w:rPr>
        <w:t>同一位老師指導</w:t>
      </w:r>
      <w:r w:rsidR="00D20B1F" w:rsidRPr="00456953">
        <w:rPr>
          <w:rFonts w:eastAsia="標楷體"/>
        </w:rPr>
        <w:t>隊數無</w:t>
      </w:r>
      <w:r w:rsidR="006B3D1B" w:rsidRPr="00456953">
        <w:rPr>
          <w:rFonts w:eastAsia="標楷體"/>
        </w:rPr>
        <w:t>數量</w:t>
      </w:r>
      <w:r w:rsidR="00D20B1F" w:rsidRPr="00456953">
        <w:rPr>
          <w:rFonts w:eastAsia="標楷體"/>
        </w:rPr>
        <w:t>限制</w:t>
      </w:r>
      <w:r w:rsidR="007D1545" w:rsidRPr="00456953">
        <w:rPr>
          <w:rFonts w:eastAsia="標楷體"/>
        </w:rPr>
        <w:t>。</w:t>
      </w:r>
    </w:p>
    <w:p w:rsidR="00C614E5" w:rsidRPr="00456953" w:rsidRDefault="00852355" w:rsidP="00232D2A">
      <w:pPr>
        <w:widowControl/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rPr>
          <w:rFonts w:eastAsia="標楷體"/>
          <w:bCs/>
        </w:rPr>
      </w:pPr>
      <w:bookmarkStart w:id="3" w:name="_Toc264979982"/>
      <w:r w:rsidRPr="00456953">
        <w:rPr>
          <w:rStyle w:val="21"/>
          <w:rFonts w:hAnsi="Times New Roman"/>
          <w:sz w:val="24"/>
          <w:szCs w:val="24"/>
        </w:rPr>
        <w:t>七</w:t>
      </w:r>
      <w:r w:rsidR="00AE7997" w:rsidRPr="00456953">
        <w:rPr>
          <w:rStyle w:val="21"/>
          <w:rFonts w:hAnsi="Times New Roman"/>
          <w:sz w:val="24"/>
          <w:szCs w:val="24"/>
        </w:rPr>
        <w:t>、賽</w:t>
      </w:r>
      <w:bookmarkEnd w:id="3"/>
      <w:r w:rsidR="00AE7997" w:rsidRPr="00456953">
        <w:rPr>
          <w:rStyle w:val="21"/>
          <w:rFonts w:hAnsi="Times New Roman"/>
          <w:sz w:val="24"/>
          <w:szCs w:val="24"/>
        </w:rPr>
        <w:t>程</w:t>
      </w:r>
      <w:r w:rsidR="00232D2A" w:rsidRPr="00456953">
        <w:rPr>
          <w:rStyle w:val="21"/>
          <w:rFonts w:hAnsi="Times New Roman"/>
          <w:sz w:val="24"/>
          <w:szCs w:val="24"/>
        </w:rPr>
        <w:t>及</w:t>
      </w:r>
      <w:r w:rsidR="00220E2F" w:rsidRPr="00456953">
        <w:rPr>
          <w:rStyle w:val="21"/>
          <w:rFonts w:hAnsi="Times New Roman"/>
          <w:sz w:val="24"/>
          <w:szCs w:val="24"/>
        </w:rPr>
        <w:t>須知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7168"/>
        <w:gridCol w:w="1984"/>
      </w:tblGrid>
      <w:tr w:rsidR="00C614E5" w:rsidRPr="00456953" w:rsidTr="00194BA1">
        <w:trPr>
          <w:trHeight w:val="409"/>
          <w:tblHeader/>
        </w:trPr>
        <w:tc>
          <w:tcPr>
            <w:tcW w:w="1622" w:type="dxa"/>
            <w:shd w:val="clear" w:color="auto" w:fill="auto"/>
            <w:vAlign w:val="center"/>
          </w:tcPr>
          <w:p w:rsidR="00C614E5" w:rsidRPr="00194BA1" w:rsidRDefault="00194BA1" w:rsidP="00D42F2B">
            <w:pPr>
              <w:snapToGrid w:val="0"/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194BA1">
              <w:rPr>
                <w:rFonts w:eastAsia="標楷體" w:hint="eastAsia"/>
                <w:szCs w:val="20"/>
              </w:rPr>
              <w:t>階段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C614E5" w:rsidRPr="00194BA1" w:rsidRDefault="009B46D2" w:rsidP="00D42F2B">
            <w:pPr>
              <w:snapToGrid w:val="0"/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194BA1">
              <w:rPr>
                <w:rFonts w:eastAsia="標楷體"/>
                <w:bCs/>
                <w:kern w:val="0"/>
                <w:szCs w:val="20"/>
              </w:rPr>
              <w:t>參</w:t>
            </w:r>
            <w:r w:rsidRPr="00194BA1">
              <w:rPr>
                <w:rFonts w:eastAsia="標楷體"/>
                <w:bCs/>
                <w:kern w:val="0"/>
                <w:szCs w:val="20"/>
              </w:rPr>
              <w:t xml:space="preserve"> </w:t>
            </w:r>
            <w:r w:rsidRPr="00194BA1">
              <w:rPr>
                <w:rFonts w:eastAsia="標楷體"/>
                <w:bCs/>
                <w:kern w:val="0"/>
                <w:szCs w:val="20"/>
              </w:rPr>
              <w:t>賽</w:t>
            </w:r>
            <w:r w:rsidRPr="00194BA1">
              <w:rPr>
                <w:rFonts w:eastAsia="標楷體"/>
                <w:bCs/>
                <w:kern w:val="0"/>
                <w:szCs w:val="20"/>
              </w:rPr>
              <w:t xml:space="preserve"> </w:t>
            </w:r>
            <w:r w:rsidRPr="00194BA1">
              <w:rPr>
                <w:rFonts w:eastAsia="標楷體"/>
                <w:bCs/>
                <w:kern w:val="0"/>
                <w:szCs w:val="20"/>
              </w:rPr>
              <w:t>須</w:t>
            </w:r>
            <w:r w:rsidRPr="00194BA1">
              <w:rPr>
                <w:rFonts w:eastAsia="標楷體"/>
                <w:bCs/>
                <w:kern w:val="0"/>
                <w:szCs w:val="20"/>
              </w:rPr>
              <w:t xml:space="preserve"> </w:t>
            </w:r>
            <w:r w:rsidRPr="00194BA1">
              <w:rPr>
                <w:rFonts w:eastAsia="標楷體"/>
                <w:bCs/>
                <w:kern w:val="0"/>
                <w:szCs w:val="20"/>
              </w:rPr>
              <w:t>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14E5" w:rsidRPr="00194BA1" w:rsidRDefault="00C614E5" w:rsidP="00D42F2B">
            <w:pPr>
              <w:snapToGrid w:val="0"/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194BA1">
              <w:rPr>
                <w:rFonts w:eastAsia="標楷體"/>
                <w:szCs w:val="20"/>
              </w:rPr>
              <w:t>時</w:t>
            </w:r>
            <w:r w:rsidR="00AE7997" w:rsidRPr="00194BA1">
              <w:rPr>
                <w:rFonts w:eastAsia="標楷體"/>
                <w:szCs w:val="20"/>
              </w:rPr>
              <w:t xml:space="preserve"> </w:t>
            </w:r>
            <w:r w:rsidRPr="00194BA1">
              <w:rPr>
                <w:rFonts w:eastAsia="標楷體"/>
                <w:szCs w:val="20"/>
              </w:rPr>
              <w:t>間</w:t>
            </w:r>
          </w:p>
        </w:tc>
      </w:tr>
      <w:tr w:rsidR="00C614E5" w:rsidRPr="00456953" w:rsidTr="00194BA1">
        <w:trPr>
          <w:trHeight w:val="2291"/>
        </w:trPr>
        <w:tc>
          <w:tcPr>
            <w:tcW w:w="1622" w:type="dxa"/>
            <w:shd w:val="clear" w:color="auto" w:fill="auto"/>
            <w:vAlign w:val="center"/>
          </w:tcPr>
          <w:p w:rsidR="00C614E5" w:rsidRPr="002D7A3E" w:rsidRDefault="00194BA1" w:rsidP="00D42F2B">
            <w:pPr>
              <w:spacing w:line="400" w:lineRule="exact"/>
              <w:jc w:val="center"/>
              <w:rPr>
                <w:rFonts w:eastAsia="標楷體"/>
                <w:szCs w:val="20"/>
              </w:rPr>
            </w:pPr>
            <w:proofErr w:type="gramStart"/>
            <w:r w:rsidRPr="002D7A3E">
              <w:rPr>
                <w:rFonts w:eastAsia="標楷體" w:hint="eastAsia"/>
                <w:szCs w:val="20"/>
              </w:rPr>
              <w:t>ㄧ</w:t>
            </w:r>
            <w:proofErr w:type="gramEnd"/>
            <w:r w:rsidRPr="002D7A3E">
              <w:rPr>
                <w:rFonts w:eastAsia="標楷體" w:hint="eastAsia"/>
                <w:szCs w:val="20"/>
              </w:rPr>
              <w:t>、</w:t>
            </w:r>
            <w:r w:rsidR="00C614E5" w:rsidRPr="002D7A3E">
              <w:rPr>
                <w:rFonts w:eastAsia="標楷體"/>
                <w:szCs w:val="20"/>
              </w:rPr>
              <w:t>報名</w:t>
            </w:r>
            <w:r w:rsidR="00232D2A" w:rsidRPr="002D7A3E">
              <w:rPr>
                <w:rFonts w:eastAsia="標楷體"/>
                <w:szCs w:val="20"/>
              </w:rPr>
              <w:t>作業</w:t>
            </w:r>
          </w:p>
        </w:tc>
        <w:tc>
          <w:tcPr>
            <w:tcW w:w="7168" w:type="dxa"/>
            <w:shd w:val="clear" w:color="auto" w:fill="auto"/>
          </w:tcPr>
          <w:p w:rsidR="009B221F" w:rsidRPr="002D7A3E" w:rsidRDefault="00232D2A" w:rsidP="002D7A3E">
            <w:pPr>
              <w:numPr>
                <w:ilvl w:val="0"/>
                <w:numId w:val="18"/>
              </w:numPr>
              <w:spacing w:line="400" w:lineRule="exact"/>
              <w:ind w:left="256" w:hanging="256"/>
              <w:rPr>
                <w:rFonts w:eastAsia="標楷體"/>
                <w:szCs w:val="20"/>
              </w:rPr>
            </w:pPr>
            <w:r w:rsidRPr="002D7A3E">
              <w:rPr>
                <w:rFonts w:eastAsia="標楷體"/>
                <w:szCs w:val="20"/>
              </w:rPr>
              <w:t>於報名期間至</w:t>
            </w:r>
            <w:r w:rsidR="00A877E7" w:rsidRPr="002D7A3E">
              <w:rPr>
                <w:rFonts w:eastAsia="標楷體"/>
                <w:szCs w:val="20"/>
              </w:rPr>
              <w:t>本校「活動報名系統」</w:t>
            </w:r>
            <w:r w:rsidR="009B221F" w:rsidRPr="002D7A3E">
              <w:rPr>
                <w:rFonts w:eastAsia="標楷體"/>
                <w:szCs w:val="20"/>
              </w:rPr>
              <w:t>登錄</w:t>
            </w:r>
            <w:r w:rsidR="00A877E7" w:rsidRPr="002D7A3E">
              <w:rPr>
                <w:rFonts w:eastAsia="標楷體"/>
                <w:szCs w:val="20"/>
              </w:rPr>
              <w:t>，</w:t>
            </w:r>
            <w:r w:rsidR="00194BA1" w:rsidRPr="002D7A3E">
              <w:rPr>
                <w:rFonts w:eastAsia="標楷體"/>
                <w:szCs w:val="20"/>
              </w:rPr>
              <w:t>由參賽團隊代表</w:t>
            </w:r>
            <w:r w:rsidR="00194BA1" w:rsidRPr="002D7A3E">
              <w:rPr>
                <w:rFonts w:eastAsia="標楷體"/>
                <w:szCs w:val="20"/>
              </w:rPr>
              <w:t>1</w:t>
            </w:r>
            <w:r w:rsidR="00054D4B" w:rsidRPr="002D7A3E">
              <w:rPr>
                <w:rFonts w:eastAsia="標楷體"/>
                <w:szCs w:val="20"/>
              </w:rPr>
              <w:t>人進行報名，以</w:t>
            </w:r>
            <w:proofErr w:type="gramStart"/>
            <w:r w:rsidR="00054D4B" w:rsidRPr="002D7A3E">
              <w:rPr>
                <w:rFonts w:eastAsia="標楷體"/>
                <w:szCs w:val="20"/>
              </w:rPr>
              <w:t>取得隊號</w:t>
            </w:r>
            <w:proofErr w:type="gramEnd"/>
            <w:r w:rsidR="00054D4B" w:rsidRPr="002D7A3E">
              <w:rPr>
                <w:rFonts w:eastAsia="標楷體"/>
                <w:szCs w:val="20"/>
              </w:rPr>
              <w:t>。同時</w:t>
            </w:r>
            <w:r w:rsidR="009B221F" w:rsidRPr="002D7A3E">
              <w:rPr>
                <w:rFonts w:eastAsia="標楷體"/>
                <w:szCs w:val="20"/>
              </w:rPr>
              <w:t>下載報名表</w:t>
            </w:r>
            <w:r w:rsidR="00054D4B" w:rsidRPr="002D7A3E">
              <w:rPr>
                <w:rFonts w:eastAsia="標楷體"/>
                <w:szCs w:val="20"/>
              </w:rPr>
              <w:t>完成填寫</w:t>
            </w:r>
            <w:r w:rsidR="009B221F" w:rsidRPr="002D7A3E">
              <w:rPr>
                <w:rFonts w:eastAsia="標楷體"/>
                <w:szCs w:val="20"/>
              </w:rPr>
              <w:t>。</w:t>
            </w:r>
            <w:proofErr w:type="gramStart"/>
            <w:r w:rsidR="002D7A3E">
              <w:rPr>
                <w:rFonts w:ascii="標楷體" w:eastAsia="標楷體" w:hAnsi="標楷體" w:hint="eastAsia"/>
                <w:szCs w:val="20"/>
              </w:rPr>
              <w:t>（</w:t>
            </w:r>
            <w:proofErr w:type="gramEnd"/>
            <w:r w:rsidR="0031199F" w:rsidRPr="002D7A3E">
              <w:rPr>
                <w:rFonts w:eastAsia="標楷體"/>
                <w:szCs w:val="20"/>
              </w:rPr>
              <w:t>報名</w:t>
            </w:r>
            <w:r w:rsidR="007A6E1A" w:rsidRPr="002D7A3E">
              <w:rPr>
                <w:rFonts w:eastAsia="標楷體"/>
                <w:szCs w:val="20"/>
              </w:rPr>
              <w:t>網址</w:t>
            </w:r>
            <w:r w:rsidR="002D7A3E">
              <w:rPr>
                <w:rFonts w:eastAsia="標楷體" w:hint="eastAsia"/>
                <w:szCs w:val="20"/>
              </w:rPr>
              <w:t>：</w:t>
            </w:r>
            <w:hyperlink r:id="rId8" w:history="1">
              <w:r w:rsidR="001C6AC3" w:rsidRPr="005B293F">
                <w:rPr>
                  <w:rStyle w:val="a6"/>
                  <w:rFonts w:eastAsia="標楷體"/>
                  <w:color w:val="0070C0"/>
                  <w:szCs w:val="20"/>
                </w:rPr>
                <w:t>https://sso.tku.edu.tw/enroll/course.aspx?p=p&amp;cid=FDXA2020604</w:t>
              </w:r>
            </w:hyperlink>
            <w:r w:rsidR="002D7A3E" w:rsidRPr="005B293F">
              <w:rPr>
                <w:rStyle w:val="a6"/>
                <w:rFonts w:ascii="標楷體" w:eastAsia="標楷體" w:hAnsi="標楷體" w:hint="eastAsia"/>
                <w:color w:val="0070C0"/>
                <w:szCs w:val="20"/>
              </w:rPr>
              <w:t>）</w:t>
            </w:r>
          </w:p>
          <w:p w:rsidR="004B4EB6" w:rsidRPr="002D7A3E" w:rsidRDefault="009B221F" w:rsidP="002D7A3E">
            <w:pPr>
              <w:numPr>
                <w:ilvl w:val="0"/>
                <w:numId w:val="18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2D7A3E">
              <w:rPr>
                <w:rFonts w:eastAsia="標楷體"/>
                <w:szCs w:val="20"/>
              </w:rPr>
              <w:t>於報名截止日前將報名表</w:t>
            </w:r>
            <w:r w:rsidR="00194BA1" w:rsidRPr="002D7A3E">
              <w:rPr>
                <w:rFonts w:ascii="標楷體" w:eastAsia="標楷體" w:hAnsi="標楷體" w:hint="eastAsia"/>
                <w:szCs w:val="20"/>
              </w:rPr>
              <w:t>（</w:t>
            </w:r>
            <w:r w:rsidRPr="002D7A3E">
              <w:rPr>
                <w:rFonts w:eastAsia="標楷體"/>
                <w:szCs w:val="20"/>
              </w:rPr>
              <w:t>word</w:t>
            </w:r>
            <w:r w:rsidR="00194BA1" w:rsidRPr="002D7A3E">
              <w:rPr>
                <w:rFonts w:eastAsia="標楷體"/>
                <w:szCs w:val="20"/>
              </w:rPr>
              <w:t>檔</w:t>
            </w:r>
            <w:r w:rsidR="00194BA1" w:rsidRPr="002D7A3E">
              <w:rPr>
                <w:rFonts w:ascii="標楷體" w:eastAsia="標楷體" w:hAnsi="標楷體" w:hint="eastAsia"/>
                <w:szCs w:val="20"/>
              </w:rPr>
              <w:t>）</w:t>
            </w:r>
            <w:r w:rsidRPr="002D7A3E">
              <w:rPr>
                <w:rFonts w:eastAsia="標楷體"/>
                <w:szCs w:val="20"/>
              </w:rPr>
              <w:t>email</w:t>
            </w:r>
            <w:r w:rsidRPr="002D7A3E">
              <w:rPr>
                <w:rFonts w:eastAsia="標楷體"/>
                <w:szCs w:val="20"/>
              </w:rPr>
              <w:t>至</w:t>
            </w:r>
            <w:r w:rsidRPr="002D7A3E">
              <w:rPr>
                <w:rFonts w:eastAsia="標楷體"/>
                <w:szCs w:val="20"/>
              </w:rPr>
              <w:t>149965</w:t>
            </w:r>
            <w:proofErr w:type="gramStart"/>
            <w:r w:rsidRPr="002D7A3E">
              <w:rPr>
                <w:rFonts w:eastAsia="標楷體"/>
                <w:szCs w:val="20"/>
              </w:rPr>
              <w:t>＠</w:t>
            </w:r>
            <w:proofErr w:type="gramEnd"/>
            <w:r w:rsidRPr="002D7A3E">
              <w:rPr>
                <w:rFonts w:eastAsia="標楷體"/>
                <w:szCs w:val="20"/>
              </w:rPr>
              <w:t>mail.tku.edu.tw</w:t>
            </w:r>
            <w:r w:rsidRPr="002D7A3E">
              <w:rPr>
                <w:rFonts w:eastAsia="標楷體"/>
                <w:szCs w:val="20"/>
              </w:rPr>
              <w:t>，信件主旨「報名</w:t>
            </w:r>
            <w:r w:rsidR="000C4325" w:rsidRPr="002D7A3E">
              <w:rPr>
                <w:rFonts w:eastAsia="標楷體"/>
                <w:szCs w:val="20"/>
              </w:rPr>
              <w:t>2020</w:t>
            </w:r>
            <w:r w:rsidRPr="002D7A3E">
              <w:rPr>
                <w:rFonts w:eastAsia="標楷體"/>
                <w:szCs w:val="20"/>
              </w:rPr>
              <w:t>創新創業競賽」，</w:t>
            </w:r>
            <w:r w:rsidR="00173F4F" w:rsidRPr="002D7A3E">
              <w:rPr>
                <w:rFonts w:eastAsia="標楷體"/>
                <w:szCs w:val="20"/>
              </w:rPr>
              <w:t>始</w:t>
            </w:r>
            <w:r w:rsidRPr="002D7A3E">
              <w:rPr>
                <w:rFonts w:eastAsia="標楷體"/>
                <w:szCs w:val="20"/>
              </w:rPr>
              <w:t>為報名成功。</w:t>
            </w:r>
          </w:p>
          <w:p w:rsidR="004B4EB6" w:rsidRPr="002D7A3E" w:rsidRDefault="004B4EB6" w:rsidP="002D7A3E">
            <w:pPr>
              <w:numPr>
                <w:ilvl w:val="0"/>
                <w:numId w:val="18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2D7A3E">
              <w:rPr>
                <w:rFonts w:eastAsia="標楷體"/>
                <w:szCs w:val="20"/>
              </w:rPr>
              <w:t>報名截止後，主辦單位將</w:t>
            </w:r>
            <w:r w:rsidR="00290130">
              <w:rPr>
                <w:rFonts w:eastAsia="標楷體"/>
                <w:szCs w:val="20"/>
              </w:rPr>
              <w:t>於</w:t>
            </w:r>
            <w:r w:rsidR="00290130">
              <w:rPr>
                <w:rFonts w:eastAsia="標楷體"/>
                <w:szCs w:val="20"/>
              </w:rPr>
              <w:t>7</w:t>
            </w:r>
            <w:r w:rsidR="003B6A29" w:rsidRPr="002D7A3E">
              <w:rPr>
                <w:rFonts w:eastAsia="標楷體"/>
                <w:szCs w:val="20"/>
              </w:rPr>
              <w:t>日內</w:t>
            </w:r>
            <w:r w:rsidR="00290130">
              <w:rPr>
                <w:rFonts w:eastAsia="標楷體" w:hint="eastAsia"/>
                <w:szCs w:val="20"/>
              </w:rPr>
              <w:t>信件</w:t>
            </w:r>
            <w:r w:rsidR="00EC6C42" w:rsidRPr="002D7A3E">
              <w:rPr>
                <w:rFonts w:eastAsia="標楷體"/>
                <w:szCs w:val="20"/>
              </w:rPr>
              <w:t>通知</w:t>
            </w:r>
            <w:r w:rsidRPr="002D7A3E">
              <w:rPr>
                <w:rFonts w:eastAsia="標楷體"/>
                <w:szCs w:val="20"/>
              </w:rPr>
              <w:t>符</w:t>
            </w:r>
            <w:r w:rsidR="00EC6C42" w:rsidRPr="002D7A3E">
              <w:rPr>
                <w:rFonts w:eastAsia="標楷體"/>
                <w:szCs w:val="20"/>
              </w:rPr>
              <w:t>合</w:t>
            </w:r>
            <w:r w:rsidRPr="002D7A3E">
              <w:rPr>
                <w:rFonts w:eastAsia="標楷體"/>
                <w:szCs w:val="20"/>
              </w:rPr>
              <w:t>參賽資格之報名團隊。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7A3E" w:rsidRDefault="00A51C0A" w:rsidP="002D7A3E">
            <w:pPr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即日起</w:t>
            </w:r>
            <w:r w:rsidR="00C614E5" w:rsidRPr="00456953">
              <w:rPr>
                <w:rFonts w:eastAsia="標楷體"/>
                <w:szCs w:val="20"/>
              </w:rPr>
              <w:t>至</w:t>
            </w:r>
            <w:r w:rsidR="003725C0" w:rsidRPr="00456953">
              <w:rPr>
                <w:rFonts w:eastAsia="標楷體"/>
                <w:szCs w:val="20"/>
              </w:rPr>
              <w:t>10</w:t>
            </w:r>
            <w:r w:rsidR="0057694F" w:rsidRPr="00456953">
              <w:rPr>
                <w:rFonts w:eastAsia="標楷體"/>
                <w:szCs w:val="20"/>
              </w:rPr>
              <w:t>9</w:t>
            </w:r>
            <w:r w:rsidR="00C614E5" w:rsidRPr="00456953">
              <w:rPr>
                <w:rFonts w:eastAsia="標楷體"/>
                <w:szCs w:val="20"/>
              </w:rPr>
              <w:t>年</w:t>
            </w:r>
            <w:r w:rsidR="00016A7A" w:rsidRPr="00456953">
              <w:rPr>
                <w:rFonts w:eastAsia="標楷體"/>
                <w:szCs w:val="20"/>
              </w:rPr>
              <w:t>3</w:t>
            </w:r>
            <w:r w:rsidR="00C614E5" w:rsidRPr="00456953">
              <w:rPr>
                <w:rFonts w:eastAsia="標楷體"/>
                <w:szCs w:val="20"/>
              </w:rPr>
              <w:t>月</w:t>
            </w:r>
            <w:r w:rsidR="00290130">
              <w:rPr>
                <w:rFonts w:eastAsia="標楷體"/>
                <w:szCs w:val="20"/>
              </w:rPr>
              <w:t>30</w:t>
            </w:r>
            <w:r w:rsidR="00C614E5" w:rsidRPr="00456953">
              <w:rPr>
                <w:rFonts w:eastAsia="標楷體"/>
                <w:szCs w:val="20"/>
              </w:rPr>
              <w:t>日</w:t>
            </w:r>
          </w:p>
          <w:p w:rsidR="00C614E5" w:rsidRPr="00456953" w:rsidRDefault="005A5317" w:rsidP="005A5317">
            <w:pPr>
              <w:spacing w:line="40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（</w:t>
            </w:r>
            <w:r w:rsidR="00194BA1">
              <w:rPr>
                <w:rFonts w:eastAsia="標楷體" w:hint="eastAsia"/>
                <w:szCs w:val="20"/>
              </w:rPr>
              <w:t>星期</w:t>
            </w:r>
            <w:r w:rsidR="00290130">
              <w:rPr>
                <w:rFonts w:eastAsia="標楷體" w:hint="eastAsia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Cs w:val="20"/>
              </w:rPr>
              <w:t>）</w:t>
            </w:r>
            <w:r w:rsidR="00C614E5" w:rsidRPr="00456953">
              <w:rPr>
                <w:rFonts w:eastAsia="標楷體"/>
                <w:szCs w:val="20"/>
              </w:rPr>
              <w:t>止</w:t>
            </w:r>
          </w:p>
        </w:tc>
        <w:bookmarkStart w:id="4" w:name="_GoBack"/>
        <w:bookmarkEnd w:id="4"/>
      </w:tr>
      <w:tr w:rsidR="00B825E2" w:rsidRPr="00456953" w:rsidTr="00194BA1">
        <w:trPr>
          <w:trHeight w:val="812"/>
        </w:trPr>
        <w:tc>
          <w:tcPr>
            <w:tcW w:w="1622" w:type="dxa"/>
            <w:shd w:val="clear" w:color="auto" w:fill="auto"/>
            <w:vAlign w:val="center"/>
          </w:tcPr>
          <w:p w:rsidR="003C2DB7" w:rsidRPr="00456953" w:rsidRDefault="00194BA1" w:rsidP="00194BA1">
            <w:pPr>
              <w:spacing w:line="320" w:lineRule="exact"/>
              <w:ind w:left="458" w:hangingChars="191" w:hanging="458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二、</w:t>
            </w:r>
            <w:r w:rsidR="00173F4F" w:rsidRPr="00456953">
              <w:rPr>
                <w:rFonts w:eastAsia="標楷體"/>
                <w:szCs w:val="20"/>
              </w:rPr>
              <w:t>創新創業研習營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7B082A" w:rsidRPr="00456953" w:rsidRDefault="00296248" w:rsidP="002D7A3E">
            <w:pPr>
              <w:numPr>
                <w:ilvl w:val="0"/>
                <w:numId w:val="20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創新創業研習營的舉辦，旨在輔導參賽隊伍</w:t>
            </w:r>
            <w:proofErr w:type="gramStart"/>
            <w:r w:rsidRPr="00456953">
              <w:rPr>
                <w:rFonts w:eastAsia="標楷體"/>
                <w:szCs w:val="20"/>
              </w:rPr>
              <w:t>研</w:t>
            </w:r>
            <w:proofErr w:type="gramEnd"/>
            <w:r w:rsidRPr="00456953">
              <w:rPr>
                <w:rFonts w:eastAsia="標楷體"/>
                <w:szCs w:val="20"/>
              </w:rPr>
              <w:t>提具體的</w:t>
            </w:r>
            <w:r w:rsidR="00841891" w:rsidRPr="00456953">
              <w:rPr>
                <w:rFonts w:eastAsia="標楷體"/>
                <w:szCs w:val="20"/>
              </w:rPr>
              <w:t>創意構想、簡報、計畫書</w:t>
            </w:r>
            <w:r w:rsidRPr="00456953">
              <w:rPr>
                <w:rFonts w:eastAsia="標楷體"/>
                <w:szCs w:val="20"/>
              </w:rPr>
              <w:t>，因此訓練方式採取</w:t>
            </w:r>
            <w:r w:rsidRPr="00456953">
              <w:rPr>
                <w:rFonts w:eastAsia="標楷體"/>
                <w:szCs w:val="20"/>
              </w:rPr>
              <w:t>workshop</w:t>
            </w:r>
            <w:r w:rsidRPr="00456953">
              <w:rPr>
                <w:rFonts w:eastAsia="標楷體"/>
                <w:szCs w:val="20"/>
              </w:rPr>
              <w:t>方式進行。</w:t>
            </w:r>
            <w:r w:rsidR="005A5317">
              <w:rPr>
                <w:rFonts w:ascii="標楷體" w:eastAsia="標楷體" w:hAnsi="標楷體" w:hint="eastAsia"/>
                <w:szCs w:val="20"/>
              </w:rPr>
              <w:t>（</w:t>
            </w:r>
            <w:r w:rsidR="00194BA1">
              <w:rPr>
                <w:rFonts w:eastAsia="標楷體"/>
                <w:szCs w:val="20"/>
              </w:rPr>
              <w:t>研習營課程規</w:t>
            </w:r>
            <w:r w:rsidR="00194BA1">
              <w:rPr>
                <w:rFonts w:eastAsia="標楷體" w:hint="eastAsia"/>
                <w:szCs w:val="20"/>
              </w:rPr>
              <w:t>畫</w:t>
            </w:r>
            <w:r w:rsidR="00841891" w:rsidRPr="00456953">
              <w:rPr>
                <w:rFonts w:eastAsia="標楷體"/>
                <w:szCs w:val="20"/>
              </w:rPr>
              <w:t>如附件</w:t>
            </w:r>
            <w:r w:rsidR="00194BA1">
              <w:rPr>
                <w:rFonts w:eastAsia="標楷體"/>
                <w:szCs w:val="20"/>
              </w:rPr>
              <w:t>1</w:t>
            </w:r>
            <w:r w:rsidR="005A5317">
              <w:rPr>
                <w:rFonts w:ascii="標楷體" w:eastAsia="標楷體" w:hAnsi="標楷體" w:hint="eastAsia"/>
                <w:szCs w:val="20"/>
              </w:rPr>
              <w:t>）</w:t>
            </w:r>
          </w:p>
          <w:p w:rsidR="00173F4F" w:rsidRPr="00456953" w:rsidRDefault="007B082A" w:rsidP="002D7A3E">
            <w:pPr>
              <w:numPr>
                <w:ilvl w:val="0"/>
                <w:numId w:val="20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於</w:t>
            </w:r>
            <w:r w:rsidR="00F4547C" w:rsidRPr="00456953">
              <w:rPr>
                <w:rFonts w:eastAsia="標楷體"/>
                <w:szCs w:val="20"/>
              </w:rPr>
              <w:t>報名完成後</w:t>
            </w:r>
            <w:r w:rsidRPr="00456953">
              <w:rPr>
                <w:rFonts w:eastAsia="標楷體"/>
                <w:szCs w:val="20"/>
              </w:rPr>
              <w:t>以電子郵件通知研習營</w:t>
            </w:r>
            <w:r w:rsidR="0031199F" w:rsidRPr="00456953">
              <w:rPr>
                <w:rFonts w:eastAsia="標楷體"/>
                <w:szCs w:val="20"/>
              </w:rPr>
              <w:t>確切</w:t>
            </w:r>
            <w:r w:rsidR="00026FE6" w:rsidRPr="00456953">
              <w:rPr>
                <w:rFonts w:eastAsia="標楷體"/>
                <w:szCs w:val="20"/>
              </w:rPr>
              <w:t>舉辦</w:t>
            </w:r>
            <w:r w:rsidRPr="00456953">
              <w:rPr>
                <w:rFonts w:eastAsia="標楷體"/>
                <w:szCs w:val="20"/>
              </w:rPr>
              <w:t>時間與地點</w:t>
            </w:r>
            <w:r w:rsidR="0031199F" w:rsidRPr="00456953">
              <w:rPr>
                <w:rFonts w:eastAsia="標楷體"/>
                <w:szCs w:val="20"/>
              </w:rPr>
              <w:t>。</w:t>
            </w:r>
            <w:r w:rsidR="00296248" w:rsidRPr="00456953">
              <w:rPr>
                <w:rFonts w:eastAsia="標楷體"/>
                <w:szCs w:val="20"/>
              </w:rPr>
              <w:t>參賽隊伍</w:t>
            </w:r>
            <w:r w:rsidR="00593AD0" w:rsidRPr="00456953">
              <w:rPr>
                <w:rFonts w:eastAsia="標楷體"/>
                <w:szCs w:val="20"/>
              </w:rPr>
              <w:t>成員於任一</w:t>
            </w:r>
            <w:r w:rsidR="009A1B57" w:rsidRPr="00456953">
              <w:rPr>
                <w:rFonts w:eastAsia="標楷體"/>
                <w:szCs w:val="20"/>
              </w:rPr>
              <w:t>單元</w:t>
            </w:r>
            <w:r w:rsidR="00593AD0" w:rsidRPr="00456953">
              <w:rPr>
                <w:rFonts w:eastAsia="標楷體"/>
                <w:szCs w:val="20"/>
              </w:rPr>
              <w:t>課程</w:t>
            </w:r>
            <w:r w:rsidR="00296248" w:rsidRPr="00456953">
              <w:rPr>
                <w:rFonts w:eastAsia="標楷體"/>
                <w:szCs w:val="20"/>
              </w:rPr>
              <w:t>無故缺席，取消決賽資格。</w:t>
            </w:r>
          </w:p>
          <w:p w:rsidR="005740DB" w:rsidRPr="00456953" w:rsidRDefault="005740DB" w:rsidP="002D7A3E">
            <w:pPr>
              <w:numPr>
                <w:ilvl w:val="0"/>
                <w:numId w:val="20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參賽所需的構想簡報及計畫書格式於研習營</w:t>
            </w:r>
            <w:r w:rsidR="00826FCE" w:rsidRPr="00456953">
              <w:rPr>
                <w:rFonts w:eastAsia="標楷體"/>
                <w:szCs w:val="20"/>
              </w:rPr>
              <w:t>現場提供。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5E2" w:rsidRPr="00456953" w:rsidRDefault="00484E0F" w:rsidP="00F4547C">
            <w:pPr>
              <w:spacing w:line="400" w:lineRule="exact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</w:t>
            </w:r>
            <w:r w:rsidR="0057694F" w:rsidRPr="00456953">
              <w:rPr>
                <w:rFonts w:eastAsia="標楷體"/>
                <w:szCs w:val="20"/>
              </w:rPr>
              <w:t>9</w:t>
            </w:r>
            <w:r w:rsidRPr="00456953">
              <w:rPr>
                <w:rFonts w:eastAsia="標楷體"/>
                <w:szCs w:val="20"/>
              </w:rPr>
              <w:t>年</w:t>
            </w:r>
            <w:r w:rsidR="00016A7A" w:rsidRPr="00456953">
              <w:rPr>
                <w:rFonts w:eastAsia="標楷體"/>
                <w:szCs w:val="20"/>
              </w:rPr>
              <w:t>4</w:t>
            </w:r>
            <w:r w:rsidR="0031199F" w:rsidRPr="00456953">
              <w:rPr>
                <w:rFonts w:eastAsia="標楷體"/>
                <w:szCs w:val="20"/>
              </w:rPr>
              <w:t>月</w:t>
            </w:r>
          </w:p>
        </w:tc>
      </w:tr>
      <w:tr w:rsidR="00025308" w:rsidRPr="00456953" w:rsidTr="00194BA1">
        <w:trPr>
          <w:trHeight w:val="421"/>
        </w:trPr>
        <w:tc>
          <w:tcPr>
            <w:tcW w:w="1622" w:type="dxa"/>
            <w:shd w:val="clear" w:color="auto" w:fill="auto"/>
            <w:vAlign w:val="center"/>
          </w:tcPr>
          <w:p w:rsidR="00025308" w:rsidRPr="00456953" w:rsidRDefault="00194BA1" w:rsidP="00525CD1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三、</w:t>
            </w:r>
            <w:r w:rsidR="00025308" w:rsidRPr="00456953">
              <w:rPr>
                <w:rFonts w:eastAsia="標楷體"/>
                <w:szCs w:val="20"/>
              </w:rPr>
              <w:t>初賽書審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025308" w:rsidRPr="00456953" w:rsidRDefault="00025308" w:rsidP="002D7A3E">
            <w:pPr>
              <w:numPr>
                <w:ilvl w:val="0"/>
                <w:numId w:val="22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初賽作品為參賽構想簡報，初賽書審委員將聘請校內外具產業實務經驗的創新創業計畫專家</w:t>
            </w:r>
            <w:r w:rsidR="00A661CE" w:rsidRPr="00456953">
              <w:rPr>
                <w:rFonts w:eastAsia="標楷體"/>
                <w:szCs w:val="20"/>
              </w:rPr>
              <w:t>及學者</w:t>
            </w:r>
            <w:r w:rsidRPr="00456953">
              <w:rPr>
                <w:rFonts w:eastAsia="標楷體"/>
                <w:szCs w:val="20"/>
              </w:rPr>
              <w:t>擔任，其「初賽書審標準」如附件</w:t>
            </w:r>
            <w:r w:rsidRPr="00456953">
              <w:rPr>
                <w:rFonts w:eastAsia="標楷體"/>
                <w:szCs w:val="20"/>
              </w:rPr>
              <w:t>2</w:t>
            </w:r>
            <w:r w:rsidRPr="00456953">
              <w:rPr>
                <w:rFonts w:eastAsia="標楷體"/>
                <w:szCs w:val="20"/>
              </w:rPr>
              <w:t>。</w:t>
            </w:r>
          </w:p>
          <w:p w:rsidR="00025308" w:rsidRPr="00456953" w:rsidRDefault="00025308" w:rsidP="002D7A3E">
            <w:pPr>
              <w:numPr>
                <w:ilvl w:val="0"/>
                <w:numId w:val="22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參賽隊伍於</w:t>
            </w:r>
            <w:r w:rsidR="0057694F" w:rsidRPr="00456953">
              <w:rPr>
                <w:rFonts w:eastAsia="標楷體"/>
                <w:szCs w:val="20"/>
              </w:rPr>
              <w:t>109</w:t>
            </w:r>
            <w:r w:rsidRPr="00456953">
              <w:rPr>
                <w:rFonts w:eastAsia="標楷體"/>
                <w:szCs w:val="20"/>
              </w:rPr>
              <w:t>年</w:t>
            </w:r>
            <w:r w:rsidRPr="00456953">
              <w:rPr>
                <w:rFonts w:eastAsia="標楷體"/>
                <w:szCs w:val="20"/>
              </w:rPr>
              <w:t>5</w:t>
            </w:r>
            <w:r w:rsidRPr="00456953">
              <w:rPr>
                <w:rFonts w:eastAsia="標楷體"/>
                <w:szCs w:val="20"/>
              </w:rPr>
              <w:t>月</w:t>
            </w:r>
            <w:r w:rsidR="00290130">
              <w:rPr>
                <w:rFonts w:eastAsia="標楷體" w:hint="eastAsia"/>
                <w:szCs w:val="20"/>
              </w:rPr>
              <w:t>11</w:t>
            </w:r>
            <w:r w:rsidRPr="00456953">
              <w:rPr>
                <w:rFonts w:eastAsia="標楷體"/>
                <w:szCs w:val="20"/>
              </w:rPr>
              <w:t>日</w:t>
            </w:r>
            <w:r w:rsidR="00194BA1">
              <w:rPr>
                <w:rFonts w:ascii="標楷體" w:eastAsia="標楷體" w:hAnsi="標楷體" w:hint="eastAsia"/>
                <w:szCs w:val="20"/>
              </w:rPr>
              <w:t>（</w:t>
            </w:r>
            <w:r w:rsidR="002D7A3E">
              <w:rPr>
                <w:rFonts w:ascii="標楷體" w:eastAsia="標楷體" w:hAnsi="標楷體" w:hint="eastAsia"/>
                <w:szCs w:val="20"/>
              </w:rPr>
              <w:t>星期</w:t>
            </w:r>
            <w:r w:rsidR="0054574D" w:rsidRPr="00456953">
              <w:rPr>
                <w:rFonts w:eastAsia="標楷體"/>
                <w:szCs w:val="20"/>
              </w:rPr>
              <w:t>一</w:t>
            </w:r>
            <w:r w:rsidR="00194BA1">
              <w:rPr>
                <w:rFonts w:ascii="標楷體" w:eastAsia="標楷體" w:hAnsi="標楷體" w:hint="eastAsia"/>
                <w:szCs w:val="20"/>
              </w:rPr>
              <w:t>）</w:t>
            </w:r>
            <w:r w:rsidRPr="00456953">
              <w:rPr>
                <w:rFonts w:eastAsia="標楷體"/>
                <w:szCs w:val="20"/>
              </w:rPr>
              <w:t>前，將構想簡報</w:t>
            </w:r>
            <w:r w:rsidR="00194BA1">
              <w:rPr>
                <w:rFonts w:ascii="標楷體" w:eastAsia="標楷體" w:hAnsi="標楷體" w:hint="eastAsia"/>
                <w:szCs w:val="20"/>
              </w:rPr>
              <w:t>（</w:t>
            </w:r>
            <w:r w:rsidRPr="00456953">
              <w:rPr>
                <w:rFonts w:eastAsia="標楷體"/>
                <w:szCs w:val="20"/>
              </w:rPr>
              <w:t>pdf</w:t>
            </w:r>
            <w:r w:rsidRPr="00456953">
              <w:rPr>
                <w:rFonts w:eastAsia="標楷體"/>
                <w:szCs w:val="20"/>
              </w:rPr>
              <w:t>檔</w:t>
            </w:r>
            <w:r w:rsidR="00194BA1">
              <w:rPr>
                <w:rFonts w:ascii="標楷體" w:eastAsia="標楷體" w:hAnsi="標楷體" w:hint="eastAsia"/>
                <w:szCs w:val="20"/>
              </w:rPr>
              <w:t>）</w:t>
            </w:r>
            <w:r w:rsidRPr="00456953">
              <w:rPr>
                <w:rFonts w:eastAsia="標楷體"/>
                <w:szCs w:val="20"/>
              </w:rPr>
              <w:t>email</w:t>
            </w:r>
            <w:r w:rsidRPr="00456953">
              <w:rPr>
                <w:rFonts w:eastAsia="標楷體"/>
                <w:szCs w:val="20"/>
              </w:rPr>
              <w:t>至</w:t>
            </w:r>
            <w:r w:rsidRPr="00456953">
              <w:rPr>
                <w:rFonts w:eastAsia="標楷體"/>
                <w:szCs w:val="20"/>
              </w:rPr>
              <w:t>149965</w:t>
            </w:r>
            <w:proofErr w:type="gramStart"/>
            <w:r w:rsidRPr="00456953">
              <w:rPr>
                <w:rFonts w:eastAsia="標楷體"/>
                <w:szCs w:val="20"/>
              </w:rPr>
              <w:t>＠</w:t>
            </w:r>
            <w:proofErr w:type="gramEnd"/>
            <w:r w:rsidRPr="00456953">
              <w:rPr>
                <w:rFonts w:eastAsia="標楷體"/>
                <w:szCs w:val="20"/>
              </w:rPr>
              <w:t>mail.tku.edu.tw</w:t>
            </w:r>
            <w:r w:rsidRPr="00456953">
              <w:rPr>
                <w:rFonts w:eastAsia="標楷體"/>
                <w:szCs w:val="20"/>
              </w:rPr>
              <w:t>，信件主旨「初賽</w:t>
            </w:r>
            <w:r w:rsidR="00E4036A" w:rsidRPr="00456953">
              <w:rPr>
                <w:rFonts w:eastAsia="標楷體"/>
                <w:szCs w:val="20"/>
              </w:rPr>
              <w:t>2020</w:t>
            </w:r>
            <w:r w:rsidRPr="00456953">
              <w:rPr>
                <w:rFonts w:eastAsia="標楷體"/>
                <w:szCs w:val="20"/>
              </w:rPr>
              <w:t>創新創業競賽</w:t>
            </w:r>
            <w:r w:rsidRPr="00456953">
              <w:rPr>
                <w:rFonts w:eastAsia="標楷體"/>
                <w:szCs w:val="20"/>
              </w:rPr>
              <w:t>-</w:t>
            </w:r>
            <w:proofErr w:type="gramStart"/>
            <w:r w:rsidRPr="00456953">
              <w:rPr>
                <w:rFonts w:eastAsia="標楷體"/>
                <w:szCs w:val="20"/>
              </w:rPr>
              <w:t>隊號</w:t>
            </w:r>
            <w:proofErr w:type="gramEnd"/>
            <w:r w:rsidRPr="00456953">
              <w:rPr>
                <w:rFonts w:eastAsia="標楷體"/>
                <w:szCs w:val="20"/>
              </w:rPr>
              <w:t>」，始為受理初賽成功。</w:t>
            </w:r>
          </w:p>
          <w:p w:rsidR="00025308" w:rsidRPr="00456953" w:rsidRDefault="00025308" w:rsidP="002D7A3E">
            <w:pPr>
              <w:numPr>
                <w:ilvl w:val="0"/>
                <w:numId w:val="22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於</w:t>
            </w:r>
            <w:r w:rsidR="001026B5">
              <w:rPr>
                <w:rFonts w:eastAsia="標楷體" w:hint="eastAsia"/>
                <w:szCs w:val="20"/>
              </w:rPr>
              <w:t>2</w:t>
            </w:r>
            <w:r w:rsidR="001026B5">
              <w:rPr>
                <w:rFonts w:eastAsia="標楷體" w:hint="eastAsia"/>
                <w:szCs w:val="20"/>
              </w:rPr>
              <w:t>組之受理初審</w:t>
            </w:r>
            <w:r w:rsidRPr="00456953">
              <w:rPr>
                <w:rFonts w:eastAsia="標楷體"/>
                <w:szCs w:val="20"/>
              </w:rPr>
              <w:t>隊伍中各推選</w:t>
            </w:r>
            <w:r w:rsidR="002D7A3E">
              <w:rPr>
                <w:rFonts w:eastAsia="標楷體" w:hint="eastAsia"/>
                <w:szCs w:val="20"/>
              </w:rPr>
              <w:t>前</w:t>
            </w:r>
            <w:r w:rsidR="001026B5">
              <w:rPr>
                <w:rFonts w:eastAsia="標楷體"/>
                <w:szCs w:val="20"/>
              </w:rPr>
              <w:t>10</w:t>
            </w:r>
            <w:r w:rsidR="001026B5">
              <w:rPr>
                <w:rFonts w:eastAsia="標楷體" w:hint="eastAsia"/>
                <w:szCs w:val="20"/>
              </w:rPr>
              <w:t>名</w:t>
            </w:r>
            <w:r w:rsidRPr="00456953">
              <w:rPr>
                <w:rFonts w:eastAsia="標楷體"/>
                <w:szCs w:val="20"/>
              </w:rPr>
              <w:t>進入決賽。未達評審標準</w:t>
            </w:r>
            <w:r w:rsidRPr="00456953">
              <w:rPr>
                <w:rFonts w:eastAsia="標楷體"/>
                <w:szCs w:val="20"/>
              </w:rPr>
              <w:t>60</w:t>
            </w:r>
            <w:r w:rsidRPr="00456953">
              <w:rPr>
                <w:rFonts w:eastAsia="標楷體"/>
                <w:szCs w:val="20"/>
              </w:rPr>
              <w:t>分者，從缺錄取之。初賽書審入選名單隨即公布在本校研發處網站，並將決賽需提供之計畫書格式以</w:t>
            </w:r>
            <w:r w:rsidRPr="00456953">
              <w:rPr>
                <w:rFonts w:eastAsia="標楷體"/>
                <w:szCs w:val="20"/>
              </w:rPr>
              <w:t>email</w:t>
            </w:r>
            <w:r w:rsidRPr="00456953">
              <w:rPr>
                <w:rFonts w:eastAsia="標楷體"/>
                <w:szCs w:val="20"/>
              </w:rPr>
              <w:t>方式個別通知初賽入圍隊伍。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5308" w:rsidRPr="00456953" w:rsidRDefault="00025308" w:rsidP="002D7A3E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</w:t>
            </w:r>
            <w:r w:rsidR="0057694F" w:rsidRPr="00456953">
              <w:rPr>
                <w:rFonts w:eastAsia="標楷體"/>
                <w:szCs w:val="20"/>
              </w:rPr>
              <w:t>9</w:t>
            </w:r>
            <w:r w:rsidRPr="00456953">
              <w:rPr>
                <w:rFonts w:eastAsia="標楷體"/>
                <w:szCs w:val="20"/>
              </w:rPr>
              <w:t>年</w:t>
            </w:r>
            <w:r w:rsidRPr="00456953">
              <w:rPr>
                <w:rFonts w:eastAsia="標楷體"/>
                <w:szCs w:val="20"/>
              </w:rPr>
              <w:t>5</w:t>
            </w:r>
            <w:r w:rsidRPr="00456953">
              <w:rPr>
                <w:rFonts w:eastAsia="標楷體"/>
                <w:szCs w:val="20"/>
              </w:rPr>
              <w:t>月</w:t>
            </w:r>
            <w:r w:rsidR="00290130">
              <w:rPr>
                <w:rFonts w:eastAsia="標楷體"/>
                <w:szCs w:val="20"/>
              </w:rPr>
              <w:t>14</w:t>
            </w:r>
            <w:r w:rsidRPr="00456953">
              <w:rPr>
                <w:rFonts w:eastAsia="標楷體"/>
                <w:szCs w:val="20"/>
              </w:rPr>
              <w:t>日（星期四）</w:t>
            </w:r>
          </w:p>
        </w:tc>
      </w:tr>
      <w:tr w:rsidR="00B825E2" w:rsidRPr="00456953" w:rsidTr="00194BA1">
        <w:trPr>
          <w:trHeight w:val="2445"/>
        </w:trPr>
        <w:tc>
          <w:tcPr>
            <w:tcW w:w="1622" w:type="dxa"/>
            <w:shd w:val="clear" w:color="auto" w:fill="auto"/>
            <w:vAlign w:val="center"/>
          </w:tcPr>
          <w:p w:rsidR="00B825E2" w:rsidRPr="00456953" w:rsidRDefault="00194BA1" w:rsidP="000A5E8B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四、</w:t>
            </w:r>
            <w:r w:rsidR="000326E8" w:rsidRPr="00456953">
              <w:rPr>
                <w:rFonts w:eastAsia="標楷體"/>
                <w:szCs w:val="20"/>
              </w:rPr>
              <w:t>決</w:t>
            </w:r>
            <w:r w:rsidR="00B228BE" w:rsidRPr="00456953">
              <w:rPr>
                <w:rFonts w:eastAsia="標楷體"/>
                <w:szCs w:val="20"/>
              </w:rPr>
              <w:t>賽</w:t>
            </w:r>
            <w:r w:rsidR="00356292" w:rsidRPr="00456953">
              <w:rPr>
                <w:rFonts w:eastAsia="標楷體"/>
                <w:szCs w:val="20"/>
              </w:rPr>
              <w:t>評選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825E2" w:rsidRPr="00456953" w:rsidRDefault="002D7A3E" w:rsidP="002D7A3E">
            <w:pPr>
              <w:numPr>
                <w:ilvl w:val="0"/>
                <w:numId w:val="24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入選決賽隊伍於決賽日前</w:t>
            </w:r>
            <w:r w:rsidR="00194BA1">
              <w:rPr>
                <w:rFonts w:ascii="標楷體" w:eastAsia="標楷體" w:hAnsi="標楷體" w:hint="eastAsia"/>
                <w:szCs w:val="20"/>
              </w:rPr>
              <w:t>（</w:t>
            </w:r>
            <w:r w:rsidR="00194BA1" w:rsidRPr="00456953">
              <w:rPr>
                <w:rFonts w:eastAsia="標楷體"/>
                <w:szCs w:val="20"/>
              </w:rPr>
              <w:t>109</w:t>
            </w:r>
            <w:r w:rsidR="00194BA1" w:rsidRPr="00456953">
              <w:rPr>
                <w:rFonts w:eastAsia="標楷體"/>
                <w:szCs w:val="20"/>
              </w:rPr>
              <w:t>年</w:t>
            </w:r>
            <w:r w:rsidR="00194BA1" w:rsidRPr="00456953">
              <w:rPr>
                <w:rFonts w:eastAsia="標楷體"/>
                <w:szCs w:val="20"/>
              </w:rPr>
              <w:t>5</w:t>
            </w:r>
            <w:r w:rsidR="00194BA1" w:rsidRPr="00456953">
              <w:rPr>
                <w:rFonts w:eastAsia="標楷體"/>
                <w:szCs w:val="20"/>
              </w:rPr>
              <w:t>月</w:t>
            </w:r>
            <w:r w:rsidR="00194BA1" w:rsidRPr="00456953">
              <w:rPr>
                <w:rFonts w:eastAsia="標楷體"/>
                <w:szCs w:val="20"/>
              </w:rPr>
              <w:t>28</w:t>
            </w:r>
            <w:r w:rsidR="00194BA1" w:rsidRPr="00456953">
              <w:rPr>
                <w:rFonts w:eastAsia="標楷體"/>
                <w:szCs w:val="20"/>
              </w:rPr>
              <w:t>日前</w:t>
            </w:r>
            <w:r w:rsidR="00194BA1">
              <w:rPr>
                <w:rFonts w:ascii="標楷體" w:eastAsia="標楷體" w:hAnsi="標楷體" w:hint="eastAsia"/>
                <w:szCs w:val="20"/>
              </w:rPr>
              <w:t>）</w:t>
            </w:r>
            <w:r w:rsidR="00356292" w:rsidRPr="00456953">
              <w:rPr>
                <w:rFonts w:eastAsia="標楷體"/>
                <w:szCs w:val="20"/>
              </w:rPr>
              <w:t>，將簡報</w:t>
            </w:r>
            <w:r w:rsidR="003C544A" w:rsidRPr="00456953">
              <w:rPr>
                <w:rFonts w:eastAsia="標楷體"/>
                <w:szCs w:val="20"/>
              </w:rPr>
              <w:t>以</w:t>
            </w:r>
            <w:r w:rsidR="00356292" w:rsidRPr="00456953">
              <w:rPr>
                <w:rFonts w:eastAsia="標楷體"/>
                <w:szCs w:val="20"/>
              </w:rPr>
              <w:t>電子檔寄送至主辦單位，逾時以棄權論。</w:t>
            </w:r>
          </w:p>
          <w:p w:rsidR="000C6D1C" w:rsidRPr="00456953" w:rsidRDefault="00356292" w:rsidP="002D7A3E">
            <w:pPr>
              <w:numPr>
                <w:ilvl w:val="0"/>
                <w:numId w:val="24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聘請校外產業或創投代表擔任決賽評審委員，</w:t>
            </w:r>
            <w:r w:rsidR="00026D6D" w:rsidRPr="00456953">
              <w:rPr>
                <w:rFonts w:eastAsia="標楷體"/>
                <w:szCs w:val="20"/>
              </w:rPr>
              <w:t>其</w:t>
            </w:r>
            <w:r w:rsidRPr="00456953">
              <w:rPr>
                <w:rFonts w:eastAsia="標楷體"/>
                <w:szCs w:val="20"/>
              </w:rPr>
              <w:t>「決賽評選</w:t>
            </w:r>
            <w:r w:rsidR="00026D6D" w:rsidRPr="00456953">
              <w:rPr>
                <w:rFonts w:eastAsia="標楷體"/>
                <w:szCs w:val="20"/>
              </w:rPr>
              <w:t>標準</w:t>
            </w:r>
            <w:r w:rsidRPr="00456953">
              <w:rPr>
                <w:rFonts w:eastAsia="標楷體"/>
                <w:szCs w:val="20"/>
              </w:rPr>
              <w:t>」</w:t>
            </w:r>
            <w:r w:rsidR="00026D6D" w:rsidRPr="00456953">
              <w:rPr>
                <w:rFonts w:eastAsia="標楷體"/>
                <w:szCs w:val="20"/>
              </w:rPr>
              <w:t>如附件</w:t>
            </w:r>
            <w:r w:rsidR="00026FE6" w:rsidRPr="00456953">
              <w:rPr>
                <w:rFonts w:eastAsia="標楷體"/>
                <w:szCs w:val="20"/>
              </w:rPr>
              <w:t>3</w:t>
            </w:r>
            <w:r w:rsidRPr="00456953">
              <w:rPr>
                <w:rFonts w:eastAsia="標楷體"/>
                <w:szCs w:val="20"/>
              </w:rPr>
              <w:t>。</w:t>
            </w:r>
          </w:p>
          <w:p w:rsidR="00026D6D" w:rsidRPr="00456953" w:rsidRDefault="00026D6D" w:rsidP="002D7A3E">
            <w:pPr>
              <w:numPr>
                <w:ilvl w:val="0"/>
                <w:numId w:val="24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決賽評選與頒獎典禮議程與地點另行通知。</w:t>
            </w:r>
          </w:p>
          <w:p w:rsidR="00026D6D" w:rsidRPr="00456953" w:rsidRDefault="00026D6D" w:rsidP="002D7A3E">
            <w:pPr>
              <w:numPr>
                <w:ilvl w:val="0"/>
                <w:numId w:val="24"/>
              </w:numPr>
              <w:spacing w:line="400" w:lineRule="exact"/>
              <w:ind w:left="256" w:hanging="256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參加決賽隊伍之成員須至會場報到，否則以棄權論。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5E2" w:rsidRPr="00456953" w:rsidRDefault="00813D78" w:rsidP="002D7A3E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</w:t>
            </w:r>
            <w:r w:rsidR="00E4036A" w:rsidRPr="00456953">
              <w:rPr>
                <w:rFonts w:eastAsia="標楷體"/>
                <w:szCs w:val="20"/>
              </w:rPr>
              <w:t>9</w:t>
            </w:r>
            <w:r w:rsidR="00F73558" w:rsidRPr="00456953">
              <w:rPr>
                <w:rFonts w:eastAsia="標楷體"/>
                <w:szCs w:val="20"/>
              </w:rPr>
              <w:t>年</w:t>
            </w:r>
            <w:r w:rsidR="00F34D9C" w:rsidRPr="00456953">
              <w:rPr>
                <w:rFonts w:eastAsia="標楷體"/>
                <w:szCs w:val="20"/>
              </w:rPr>
              <w:t>6</w:t>
            </w:r>
            <w:r w:rsidR="00F73558" w:rsidRPr="00456953">
              <w:rPr>
                <w:rFonts w:eastAsia="標楷體"/>
                <w:szCs w:val="20"/>
              </w:rPr>
              <w:t>月</w:t>
            </w:r>
            <w:r w:rsidR="00E4036A" w:rsidRPr="00456953">
              <w:rPr>
                <w:rFonts w:eastAsia="標楷體"/>
                <w:szCs w:val="20"/>
              </w:rPr>
              <w:t>4</w:t>
            </w:r>
            <w:r w:rsidR="00F73558" w:rsidRPr="00456953">
              <w:rPr>
                <w:rFonts w:eastAsia="標楷體"/>
                <w:szCs w:val="20"/>
              </w:rPr>
              <w:t>日</w:t>
            </w:r>
            <w:r w:rsidR="0031199F" w:rsidRPr="00456953">
              <w:rPr>
                <w:rFonts w:eastAsia="標楷體"/>
                <w:szCs w:val="20"/>
              </w:rPr>
              <w:t>（星期四）</w:t>
            </w:r>
          </w:p>
        </w:tc>
      </w:tr>
    </w:tbl>
    <w:p w:rsidR="00194BA1" w:rsidRDefault="00194BA1" w:rsidP="00951F31">
      <w:pPr>
        <w:tabs>
          <w:tab w:val="left" w:pos="7200"/>
        </w:tabs>
        <w:adjustRightInd w:val="0"/>
        <w:snapToGrid w:val="0"/>
        <w:spacing w:beforeLines="50" w:before="180"/>
        <w:jc w:val="both"/>
        <w:rPr>
          <w:rFonts w:eastAsia="標楷體"/>
          <w:b/>
        </w:rPr>
      </w:pPr>
    </w:p>
    <w:p w:rsidR="00337340" w:rsidRPr="00456953" w:rsidRDefault="00194BA1" w:rsidP="00194BA1">
      <w:pPr>
        <w:widowControl/>
        <w:suppressAutoHyphens w:val="0"/>
        <w:rPr>
          <w:rFonts w:eastAsia="標楷體"/>
          <w:b/>
        </w:rPr>
      </w:pPr>
      <w:r>
        <w:rPr>
          <w:rFonts w:eastAsia="標楷體"/>
          <w:b/>
        </w:rPr>
        <w:br w:type="page"/>
      </w:r>
      <w:r w:rsidR="00337340" w:rsidRPr="00456953">
        <w:rPr>
          <w:rFonts w:eastAsia="標楷體"/>
          <w:b/>
        </w:rPr>
        <w:lastRenderedPageBreak/>
        <w:t>八、</w:t>
      </w:r>
      <w:r w:rsidR="00CD7548" w:rsidRPr="00456953">
        <w:rPr>
          <w:rFonts w:eastAsia="標楷體"/>
          <w:b/>
        </w:rPr>
        <w:t>賽後推薦與輔導</w:t>
      </w:r>
    </w:p>
    <w:p w:rsidR="00CD7548" w:rsidRPr="00456953" w:rsidRDefault="00194BA1" w:rsidP="00CD7548">
      <w:pPr>
        <w:tabs>
          <w:tab w:val="left" w:pos="7200"/>
        </w:tabs>
        <w:adjustRightInd w:val="0"/>
        <w:snapToGrid w:val="0"/>
        <w:spacing w:line="400" w:lineRule="exact"/>
        <w:ind w:left="426"/>
        <w:rPr>
          <w:rFonts w:eastAsia="標楷體"/>
          <w:szCs w:val="28"/>
        </w:rPr>
      </w:pPr>
      <w:r>
        <w:rPr>
          <w:rFonts w:eastAsia="標楷體" w:hint="eastAsia"/>
        </w:rPr>
        <w:t>主辦單位</w:t>
      </w:r>
      <w:r w:rsidR="00CD7548" w:rsidRPr="00456953">
        <w:rPr>
          <w:rFonts w:eastAsia="標楷體"/>
        </w:rPr>
        <w:t>於賽後將主動聯繫獲獎團隊及其指導老師，按照其創新程度及創業規模，推薦</w:t>
      </w:r>
      <w:r w:rsidR="001026B5">
        <w:rPr>
          <w:rFonts w:eastAsia="標楷體" w:hint="eastAsia"/>
        </w:rPr>
        <w:t>及輔導參與</w:t>
      </w:r>
      <w:r w:rsidR="00CD7548" w:rsidRPr="00456953">
        <w:rPr>
          <w:rFonts w:eastAsia="標楷體"/>
          <w:szCs w:val="28"/>
        </w:rPr>
        <w:t>教育部</w:t>
      </w:r>
      <w:r>
        <w:rPr>
          <w:rFonts w:eastAsia="標楷體"/>
          <w:szCs w:val="28"/>
        </w:rPr>
        <w:t>U-start</w:t>
      </w:r>
      <w:r w:rsidR="00CD7548" w:rsidRPr="00456953">
        <w:rPr>
          <w:rFonts w:eastAsia="標楷體"/>
          <w:szCs w:val="28"/>
        </w:rPr>
        <w:t>計畫、科技部創新創業激勵計畫、經濟部產學</w:t>
      </w:r>
      <w:proofErr w:type="gramStart"/>
      <w:r w:rsidR="00CD7548" w:rsidRPr="00456953">
        <w:rPr>
          <w:rFonts w:eastAsia="標楷體"/>
          <w:szCs w:val="28"/>
        </w:rPr>
        <w:t>研</w:t>
      </w:r>
      <w:proofErr w:type="gramEnd"/>
      <w:r w:rsidR="00CD7548" w:rsidRPr="00456953">
        <w:rPr>
          <w:rFonts w:eastAsia="標楷體"/>
          <w:szCs w:val="28"/>
        </w:rPr>
        <w:t>價值創造計畫或其他產學合作計畫</w:t>
      </w:r>
      <w:r w:rsidR="00AF661B" w:rsidRPr="00456953">
        <w:rPr>
          <w:rFonts w:eastAsia="標楷體"/>
          <w:szCs w:val="28"/>
        </w:rPr>
        <w:t>，</w:t>
      </w:r>
      <w:proofErr w:type="gramStart"/>
      <w:r w:rsidR="00CD7548" w:rsidRPr="00456953">
        <w:rPr>
          <w:rFonts w:eastAsia="標楷體"/>
          <w:szCs w:val="28"/>
        </w:rPr>
        <w:t>並</w:t>
      </w:r>
      <w:r w:rsidR="001C4D44" w:rsidRPr="00456953">
        <w:rPr>
          <w:rFonts w:eastAsia="標楷體"/>
          <w:szCs w:val="28"/>
        </w:rPr>
        <w:t>媒合</w:t>
      </w:r>
      <w:proofErr w:type="gramEnd"/>
      <w:r w:rsidR="00CD7548" w:rsidRPr="00456953">
        <w:rPr>
          <w:rFonts w:eastAsia="標楷體"/>
          <w:szCs w:val="28"/>
        </w:rPr>
        <w:t>計畫申請</w:t>
      </w:r>
      <w:r w:rsidR="001C4D44" w:rsidRPr="00456953">
        <w:rPr>
          <w:rFonts w:eastAsia="標楷體"/>
          <w:szCs w:val="28"/>
        </w:rPr>
        <w:t>所需企業</w:t>
      </w:r>
      <w:r w:rsidR="00CD7548" w:rsidRPr="00456953">
        <w:rPr>
          <w:rFonts w:eastAsia="標楷體"/>
          <w:szCs w:val="28"/>
        </w:rPr>
        <w:t>，主動立案輔導與協助當年度計畫申請作業，以爭取後續創新創業之機會。</w:t>
      </w:r>
    </w:p>
    <w:p w:rsidR="00CD7548" w:rsidRPr="00456953" w:rsidRDefault="00CD7548" w:rsidP="00CD7548">
      <w:pPr>
        <w:tabs>
          <w:tab w:val="left" w:pos="7200"/>
        </w:tabs>
        <w:adjustRightInd w:val="0"/>
        <w:snapToGrid w:val="0"/>
        <w:spacing w:line="400" w:lineRule="exact"/>
        <w:rPr>
          <w:rStyle w:val="21"/>
          <w:rFonts w:hAnsi="Times New Roman"/>
          <w:sz w:val="24"/>
          <w:szCs w:val="24"/>
        </w:rPr>
      </w:pPr>
      <w:r w:rsidRPr="00456953">
        <w:rPr>
          <w:rFonts w:eastAsia="標楷體"/>
          <w:b/>
        </w:rPr>
        <w:t>九、</w:t>
      </w:r>
      <w:r w:rsidRPr="00456953">
        <w:rPr>
          <w:rStyle w:val="21"/>
          <w:rFonts w:hAnsi="Times New Roman"/>
          <w:sz w:val="24"/>
          <w:szCs w:val="24"/>
        </w:rPr>
        <w:t>注意事項</w:t>
      </w:r>
    </w:p>
    <w:p w:rsidR="00CD7548" w:rsidRPr="00456953" w:rsidRDefault="001C4D44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849" w:hangingChars="236" w:hanging="566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194BA1">
        <w:rPr>
          <w:rFonts w:eastAsia="標楷體" w:hint="eastAsia"/>
        </w:rPr>
        <w:t>(</w:t>
      </w:r>
      <w:proofErr w:type="gramStart"/>
      <w:r w:rsidR="00CD7548" w:rsidRPr="00456953">
        <w:rPr>
          <w:rFonts w:eastAsia="標楷體"/>
        </w:rPr>
        <w:t>一</w:t>
      </w:r>
      <w:proofErr w:type="gramEnd"/>
      <w:r w:rsidR="00194BA1">
        <w:rPr>
          <w:rFonts w:eastAsia="標楷體" w:hint="eastAsia"/>
        </w:rPr>
        <w:t>)</w:t>
      </w:r>
      <w:r w:rsidR="00CD7548" w:rsidRPr="00456953">
        <w:rPr>
          <w:rFonts w:eastAsia="標楷體"/>
        </w:rPr>
        <w:t>參加競賽或入圍作品，如</w:t>
      </w:r>
      <w:r w:rsidR="00194BA1">
        <w:rPr>
          <w:rFonts w:eastAsia="標楷體" w:hint="eastAsia"/>
        </w:rPr>
        <w:t>被</w:t>
      </w:r>
      <w:r w:rsidR="00CD7548" w:rsidRPr="00456953">
        <w:rPr>
          <w:rFonts w:eastAsia="標楷體"/>
        </w:rPr>
        <w:t>檢舉或告發為他人代勞或違反本競賽相關規定，且有具體事實者，得追回獲獎資格與獎勵。</w:t>
      </w:r>
    </w:p>
    <w:p w:rsidR="00CD7548" w:rsidRPr="00456953" w:rsidRDefault="0011208A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849" w:hangingChars="236" w:hanging="566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194BA1">
        <w:rPr>
          <w:rFonts w:eastAsia="標楷體" w:hint="eastAsia"/>
        </w:rPr>
        <w:t>(</w:t>
      </w:r>
      <w:r w:rsidR="00CD7548" w:rsidRPr="00456953">
        <w:rPr>
          <w:rFonts w:eastAsia="標楷體"/>
        </w:rPr>
        <w:t>二</w:t>
      </w:r>
      <w:r w:rsidR="00194BA1">
        <w:rPr>
          <w:rFonts w:eastAsia="標楷體" w:hint="eastAsia"/>
        </w:rPr>
        <w:t>)</w:t>
      </w:r>
      <w:r w:rsidR="00CD7548" w:rsidRPr="00456953">
        <w:rPr>
          <w:rFonts w:eastAsia="標楷體"/>
        </w:rPr>
        <w:t>參加競賽或入圍作品如涉及著作權、專利權等之傷害，由法院判決屬實者，追回入圍資格與獎勵，主辦單位不負任何法律責任。參賽作品亦不得有抄襲或代筆之情事，若經發現，一律取消參賽資格。</w:t>
      </w:r>
    </w:p>
    <w:p w:rsidR="00CD7548" w:rsidRPr="00456953" w:rsidRDefault="0011208A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422" w:hangingChars="58" w:hanging="139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194BA1">
        <w:rPr>
          <w:rFonts w:eastAsia="標楷體" w:hint="eastAsia"/>
        </w:rPr>
        <w:t>(</w:t>
      </w:r>
      <w:r w:rsidR="00CD7548" w:rsidRPr="00456953">
        <w:rPr>
          <w:rFonts w:eastAsia="標楷體"/>
        </w:rPr>
        <w:t>三</w:t>
      </w:r>
      <w:r w:rsidR="00194BA1">
        <w:rPr>
          <w:rFonts w:eastAsia="標楷體" w:hint="eastAsia"/>
        </w:rPr>
        <w:t>)</w:t>
      </w:r>
      <w:r w:rsidR="00CD7548" w:rsidRPr="00456953">
        <w:rPr>
          <w:rFonts w:eastAsia="標楷體"/>
        </w:rPr>
        <w:t>參加競賽者作品之相關資料延遲交件者，予以取消與賽資格。</w:t>
      </w:r>
    </w:p>
    <w:p w:rsidR="00CD7548" w:rsidRPr="00456953" w:rsidRDefault="0011208A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849" w:hangingChars="236" w:hanging="566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194BA1">
        <w:rPr>
          <w:rFonts w:eastAsia="標楷體" w:hint="eastAsia"/>
        </w:rPr>
        <w:t>(</w:t>
      </w:r>
      <w:r w:rsidR="00CD7548" w:rsidRPr="00456953">
        <w:rPr>
          <w:rFonts w:eastAsia="標楷體"/>
        </w:rPr>
        <w:t>四</w:t>
      </w:r>
      <w:r w:rsidR="00194BA1">
        <w:rPr>
          <w:rFonts w:eastAsia="標楷體" w:hint="eastAsia"/>
        </w:rPr>
        <w:t>)</w:t>
      </w:r>
      <w:r w:rsidR="00CD7548" w:rsidRPr="00456953">
        <w:rPr>
          <w:rFonts w:eastAsia="標楷體"/>
        </w:rPr>
        <w:t>參加初賽者之創新創意</w:t>
      </w:r>
      <w:r w:rsidR="000E4A0E" w:rsidRPr="00456953">
        <w:rPr>
          <w:rFonts w:eastAsia="標楷體"/>
        </w:rPr>
        <w:t>構想簡報</w:t>
      </w:r>
      <w:r w:rsidR="00CD7548" w:rsidRPr="00456953">
        <w:rPr>
          <w:rFonts w:eastAsia="標楷體"/>
        </w:rPr>
        <w:t>，主辦單位收到後不再影印，以電子</w:t>
      </w:r>
      <w:proofErr w:type="gramStart"/>
      <w:r w:rsidR="00CD7548" w:rsidRPr="00456953">
        <w:rPr>
          <w:rFonts w:eastAsia="標楷體"/>
        </w:rPr>
        <w:t>檔</w:t>
      </w:r>
      <w:proofErr w:type="gramEnd"/>
      <w:r w:rsidR="00CD7548" w:rsidRPr="00456953">
        <w:rPr>
          <w:rFonts w:eastAsia="標楷體"/>
        </w:rPr>
        <w:t>呈送評審委員審查與評分。繳交所有文件不論得獎與否將不予退回，請參賽者自行備份。</w:t>
      </w:r>
    </w:p>
    <w:p w:rsidR="00CD7548" w:rsidRPr="00456953" w:rsidRDefault="0011208A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849" w:hangingChars="236" w:hanging="566"/>
        <w:rPr>
          <w:rFonts w:eastAsia="標楷體"/>
        </w:rPr>
      </w:pPr>
      <w:r w:rsidRPr="00456953">
        <w:rPr>
          <w:rFonts w:eastAsia="標楷體"/>
        </w:rPr>
        <w:t xml:space="preserve"> </w:t>
      </w:r>
      <w:r w:rsidR="00194BA1">
        <w:rPr>
          <w:rFonts w:eastAsia="標楷體" w:hint="eastAsia"/>
        </w:rPr>
        <w:t>(</w:t>
      </w:r>
      <w:r w:rsidR="00CD7548" w:rsidRPr="00456953">
        <w:rPr>
          <w:rFonts w:eastAsia="標楷體"/>
        </w:rPr>
        <w:t>五</w:t>
      </w:r>
      <w:r w:rsidR="00194BA1">
        <w:rPr>
          <w:rFonts w:eastAsia="標楷體" w:hint="eastAsia"/>
        </w:rPr>
        <w:t>)</w:t>
      </w:r>
      <w:r w:rsidR="00CD7548" w:rsidRPr="00456953">
        <w:rPr>
          <w:rFonts w:eastAsia="標楷體"/>
        </w:rPr>
        <w:t>基於比賽公平原則，參賽小組不得在報名後抽換或更改繳交之報名相關資料，請參賽小組在報名截止日前，仔細確認報名相關資料的正確性。</w:t>
      </w:r>
    </w:p>
    <w:p w:rsidR="004B4EB6" w:rsidRPr="00456953" w:rsidRDefault="00194BA1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564" w:hangingChars="117" w:hanging="281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(</w:t>
      </w:r>
      <w:r w:rsidR="004B4EB6" w:rsidRPr="00456953">
        <w:rPr>
          <w:rFonts w:eastAsia="標楷體"/>
        </w:rPr>
        <w:t>六</w:t>
      </w:r>
      <w:r>
        <w:rPr>
          <w:rFonts w:eastAsia="標楷體" w:hint="eastAsia"/>
        </w:rPr>
        <w:t>)</w:t>
      </w:r>
      <w:r w:rsidR="004B4EB6" w:rsidRPr="00456953">
        <w:rPr>
          <w:rFonts w:eastAsia="標楷體"/>
        </w:rPr>
        <w:t>凡參加本校歷屆年度創新創業競賽，決賽得獎隊伍之</w:t>
      </w:r>
      <w:r w:rsidR="000E4A0E" w:rsidRPr="00456953">
        <w:rPr>
          <w:rFonts w:eastAsia="標楷體"/>
        </w:rPr>
        <w:t>相同</w:t>
      </w:r>
      <w:r w:rsidR="004B4EB6" w:rsidRPr="00456953">
        <w:rPr>
          <w:rFonts w:eastAsia="標楷體"/>
        </w:rPr>
        <w:t>作品不得再次參加比賽。</w:t>
      </w:r>
    </w:p>
    <w:p w:rsidR="00CD7548" w:rsidRPr="00456953" w:rsidRDefault="00194BA1" w:rsidP="00194BA1">
      <w:pPr>
        <w:tabs>
          <w:tab w:val="left" w:pos="7200"/>
        </w:tabs>
        <w:adjustRightInd w:val="0"/>
        <w:snapToGrid w:val="0"/>
        <w:spacing w:line="400" w:lineRule="exact"/>
        <w:ind w:leftChars="118" w:left="564" w:hangingChars="117" w:hanging="281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(</w:t>
      </w:r>
      <w:r w:rsidR="004B4EB6" w:rsidRPr="00456953">
        <w:rPr>
          <w:rFonts w:eastAsia="標楷體"/>
        </w:rPr>
        <w:t>七</w:t>
      </w:r>
      <w:r>
        <w:rPr>
          <w:rFonts w:eastAsia="標楷體" w:hint="eastAsia"/>
        </w:rPr>
        <w:t>)</w:t>
      </w:r>
      <w:r w:rsidR="00CD7548" w:rsidRPr="00456953">
        <w:rPr>
          <w:rFonts w:eastAsia="標楷體"/>
        </w:rPr>
        <w:t>對競賽有任何建議，或有感權益受損，敬請直接反應給主辦單位聯絡人。</w:t>
      </w:r>
    </w:p>
    <w:p w:rsidR="00CD7548" w:rsidRPr="00456953" w:rsidRDefault="00CD7548" w:rsidP="00CD7548">
      <w:pPr>
        <w:tabs>
          <w:tab w:val="left" w:pos="7200"/>
        </w:tabs>
        <w:adjustRightInd w:val="0"/>
        <w:snapToGrid w:val="0"/>
        <w:spacing w:line="400" w:lineRule="exact"/>
        <w:rPr>
          <w:rFonts w:eastAsia="標楷體"/>
          <w:b/>
        </w:rPr>
      </w:pPr>
    </w:p>
    <w:p w:rsidR="00AB1298" w:rsidRPr="00456953" w:rsidRDefault="00551585" w:rsidP="00C43244">
      <w:pPr>
        <w:tabs>
          <w:tab w:val="left" w:pos="7200"/>
        </w:tabs>
        <w:adjustRightInd w:val="0"/>
        <w:snapToGrid w:val="0"/>
        <w:spacing w:afterLines="50" w:after="180"/>
        <w:jc w:val="center"/>
        <w:rPr>
          <w:rFonts w:eastAsia="標楷體"/>
          <w:b/>
          <w:sz w:val="28"/>
          <w:szCs w:val="28"/>
        </w:rPr>
      </w:pPr>
      <w:r w:rsidRPr="00456953">
        <w:rPr>
          <w:rFonts w:eastAsia="標楷體"/>
        </w:rPr>
        <w:br w:type="page"/>
      </w:r>
      <w:r w:rsidR="00AB1298" w:rsidRPr="00456953">
        <w:rPr>
          <w:rFonts w:eastAsia="標楷體"/>
          <w:b/>
          <w:sz w:val="28"/>
          <w:szCs w:val="28"/>
        </w:rPr>
        <w:lastRenderedPageBreak/>
        <w:t>附件</w:t>
      </w:r>
      <w:r w:rsidR="00C43244" w:rsidRPr="00456953">
        <w:rPr>
          <w:rFonts w:eastAsia="標楷體"/>
          <w:b/>
          <w:sz w:val="28"/>
          <w:szCs w:val="28"/>
        </w:rPr>
        <w:t>1</w:t>
      </w:r>
      <w:r w:rsidR="009F19B5">
        <w:rPr>
          <w:rFonts w:eastAsia="標楷體"/>
          <w:b/>
          <w:sz w:val="28"/>
          <w:szCs w:val="28"/>
        </w:rPr>
        <w:t>、創新創業研習營課程</w:t>
      </w:r>
      <w:proofErr w:type="gramStart"/>
      <w:r w:rsidR="009F19B5">
        <w:rPr>
          <w:rFonts w:eastAsia="標楷體"/>
          <w:b/>
          <w:sz w:val="28"/>
          <w:szCs w:val="28"/>
        </w:rPr>
        <w:t>規</w:t>
      </w:r>
      <w:proofErr w:type="gramEnd"/>
      <w:r w:rsidR="009F19B5">
        <w:rPr>
          <w:rFonts w:eastAsia="標楷體" w:hint="eastAsia"/>
          <w:b/>
          <w:sz w:val="28"/>
          <w:szCs w:val="28"/>
        </w:rPr>
        <w:t>畫</w:t>
      </w:r>
    </w:p>
    <w:p w:rsidR="008B4B5D" w:rsidRPr="00456953" w:rsidRDefault="009F19B5" w:rsidP="009F19B5">
      <w:pPr>
        <w:spacing w:afterLines="50" w:after="180"/>
        <w:rPr>
          <w:rFonts w:eastAsia="標楷體"/>
        </w:rPr>
      </w:pPr>
      <w:proofErr w:type="gramStart"/>
      <w:r>
        <w:rPr>
          <w:rFonts w:eastAsia="標楷體" w:hint="eastAsia"/>
        </w:rPr>
        <w:t>ㄧ</w:t>
      </w:r>
      <w:proofErr w:type="gramEnd"/>
      <w:r>
        <w:rPr>
          <w:rFonts w:eastAsia="標楷體"/>
        </w:rPr>
        <w:t>、集訓課程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456953">
        <w:rPr>
          <w:rFonts w:eastAsia="標楷體"/>
        </w:rPr>
        <w:t>暫訂上課地點：守謙國際會議中心會議室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49"/>
        <w:gridCol w:w="4655"/>
        <w:gridCol w:w="855"/>
      </w:tblGrid>
      <w:tr w:rsidR="00EA39FA" w:rsidRPr="00456953" w:rsidTr="009F19B5">
        <w:trPr>
          <w:trHeight w:val="362"/>
        </w:trPr>
        <w:tc>
          <w:tcPr>
            <w:tcW w:w="1985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研習時間</w:t>
            </w:r>
          </w:p>
        </w:tc>
        <w:tc>
          <w:tcPr>
            <w:tcW w:w="2149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單元課程名稱</w:t>
            </w:r>
          </w:p>
        </w:tc>
        <w:tc>
          <w:tcPr>
            <w:tcW w:w="4655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內容摘要</w:t>
            </w:r>
          </w:p>
        </w:tc>
        <w:tc>
          <w:tcPr>
            <w:tcW w:w="855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時數</w:t>
            </w:r>
          </w:p>
        </w:tc>
      </w:tr>
      <w:tr w:rsidR="005D1150" w:rsidRPr="00456953" w:rsidTr="009F19B5">
        <w:trPr>
          <w:trHeight w:val="662"/>
        </w:trPr>
        <w:tc>
          <w:tcPr>
            <w:tcW w:w="1985" w:type="dxa"/>
            <w:vAlign w:val="center"/>
          </w:tcPr>
          <w:p w:rsidR="00820B6E" w:rsidRDefault="00E4036A" w:rsidP="009F19B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109</w:t>
            </w:r>
            <w:r w:rsidR="00EA39FA" w:rsidRPr="00456953">
              <w:rPr>
                <w:rFonts w:eastAsia="標楷體"/>
                <w:color w:val="000000" w:themeColor="text1"/>
                <w:szCs w:val="22"/>
              </w:rPr>
              <w:t>年</w:t>
            </w:r>
            <w:r w:rsidR="00290130">
              <w:rPr>
                <w:rFonts w:eastAsia="標楷體"/>
                <w:color w:val="000000" w:themeColor="text1"/>
                <w:szCs w:val="22"/>
              </w:rPr>
              <w:t>4</w:t>
            </w:r>
            <w:r w:rsidR="00EA39FA" w:rsidRPr="00456953">
              <w:rPr>
                <w:rFonts w:eastAsia="標楷體"/>
                <w:color w:val="000000" w:themeColor="text1"/>
                <w:szCs w:val="22"/>
              </w:rPr>
              <w:t>月</w:t>
            </w:r>
            <w:r w:rsidR="00290130">
              <w:rPr>
                <w:rFonts w:eastAsia="標楷體"/>
                <w:color w:val="000000" w:themeColor="text1"/>
                <w:szCs w:val="22"/>
              </w:rPr>
              <w:t>9</w:t>
            </w:r>
            <w:r w:rsidR="00EA39FA" w:rsidRPr="00456953">
              <w:rPr>
                <w:rFonts w:eastAsia="標楷體"/>
                <w:color w:val="000000" w:themeColor="text1"/>
                <w:szCs w:val="22"/>
              </w:rPr>
              <w:t>日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（</w:t>
            </w:r>
            <w:r w:rsidR="009F19B5">
              <w:rPr>
                <w:rFonts w:eastAsia="標楷體" w:hint="eastAsia"/>
                <w:color w:val="000000" w:themeColor="text1"/>
                <w:szCs w:val="22"/>
              </w:rPr>
              <w:t>星期</w:t>
            </w:r>
            <w:r w:rsidR="00043ED4" w:rsidRPr="00456953">
              <w:rPr>
                <w:rFonts w:eastAsia="標楷體"/>
                <w:color w:val="000000" w:themeColor="text1"/>
                <w:szCs w:val="22"/>
              </w:rPr>
              <w:t>四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）</w:t>
            </w:r>
          </w:p>
          <w:p w:rsidR="00A661CE" w:rsidRPr="00456953" w:rsidRDefault="00A661CE" w:rsidP="009F19B5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上午</w:t>
            </w:r>
          </w:p>
        </w:tc>
        <w:tc>
          <w:tcPr>
            <w:tcW w:w="2149" w:type="dxa"/>
            <w:vAlign w:val="center"/>
          </w:tcPr>
          <w:p w:rsidR="00AC7A82" w:rsidRPr="00456953" w:rsidRDefault="00EA39FA" w:rsidP="00AC7A82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計畫書撰擬</w:t>
            </w:r>
          </w:p>
          <w:p w:rsidR="00EA39FA" w:rsidRPr="00456953" w:rsidRDefault="000D1C7C" w:rsidP="00AC7A82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（</w:t>
            </w:r>
            <w:r w:rsidR="00EA39FA" w:rsidRPr="00456953">
              <w:rPr>
                <w:rFonts w:eastAsia="標楷體"/>
                <w:color w:val="000000" w:themeColor="text1"/>
                <w:szCs w:val="22"/>
              </w:rPr>
              <w:t>佈局</w:t>
            </w:r>
            <w:r w:rsidR="00AC7A82" w:rsidRPr="00456953">
              <w:rPr>
                <w:rFonts w:eastAsia="標楷體"/>
                <w:color w:val="000000" w:themeColor="text1"/>
                <w:szCs w:val="22"/>
              </w:rPr>
              <w:t>與執行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）</w:t>
            </w:r>
          </w:p>
        </w:tc>
        <w:tc>
          <w:tcPr>
            <w:tcW w:w="4655" w:type="dxa"/>
            <w:vAlign w:val="center"/>
          </w:tcPr>
          <w:p w:rsidR="00EA39FA" w:rsidRPr="00456953" w:rsidRDefault="00EA39FA" w:rsidP="00614908">
            <w:pPr>
              <w:spacing w:line="300" w:lineRule="exac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邀請</w:t>
            </w:r>
            <w:proofErr w:type="gramStart"/>
            <w:r w:rsidR="00AC7A82" w:rsidRPr="00456953">
              <w:rPr>
                <w:rFonts w:eastAsia="標楷體"/>
                <w:color w:val="000000" w:themeColor="text1"/>
                <w:szCs w:val="22"/>
              </w:rPr>
              <w:t>研產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組</w:t>
            </w:r>
            <w:proofErr w:type="gramEnd"/>
            <w:r w:rsidRPr="00456953">
              <w:rPr>
                <w:rFonts w:eastAsia="標楷體"/>
                <w:color w:val="000000" w:themeColor="text1"/>
                <w:szCs w:val="22"/>
              </w:rPr>
              <w:t>經理，就其創新創業的計畫書撰擬方法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-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創意發想、佈局及創新等構思</w:t>
            </w:r>
            <w:r w:rsidR="00AC7A82" w:rsidRPr="00456953">
              <w:rPr>
                <w:rFonts w:eastAsia="標楷體"/>
                <w:color w:val="000000" w:themeColor="text1"/>
                <w:szCs w:val="20"/>
              </w:rPr>
              <w:t>規劃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做經驗分享</w:t>
            </w:r>
            <w:r w:rsidR="00FD408F" w:rsidRPr="00456953">
              <w:rPr>
                <w:rFonts w:eastAsia="標楷體"/>
                <w:color w:val="000000" w:themeColor="text1"/>
                <w:szCs w:val="20"/>
              </w:rPr>
              <w:t>與自我可行性評估方法</w:t>
            </w:r>
            <w:r w:rsidR="00FD408F" w:rsidRPr="00456953">
              <w:rPr>
                <w:rFonts w:eastAsia="標楷體"/>
                <w:color w:val="000000" w:themeColor="text1"/>
                <w:szCs w:val="20"/>
              </w:rPr>
              <w:t>-</w:t>
            </w:r>
            <w:r w:rsidR="00FD408F" w:rsidRPr="00456953">
              <w:rPr>
                <w:rFonts w:eastAsia="標楷體"/>
                <w:color w:val="000000" w:themeColor="text1"/>
                <w:szCs w:val="20"/>
              </w:rPr>
              <w:t>創意實現、技術市場策略及執行步驟等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。</w:t>
            </w:r>
          </w:p>
        </w:tc>
        <w:tc>
          <w:tcPr>
            <w:tcW w:w="855" w:type="dxa"/>
            <w:vAlign w:val="center"/>
          </w:tcPr>
          <w:p w:rsidR="00EA39FA" w:rsidRPr="00456953" w:rsidRDefault="00A661CE" w:rsidP="006A7960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4</w:t>
            </w:r>
            <w:r w:rsidR="00EA39FA" w:rsidRPr="00456953">
              <w:rPr>
                <w:rFonts w:eastAsia="標楷體"/>
                <w:color w:val="000000" w:themeColor="text1"/>
                <w:szCs w:val="22"/>
              </w:rPr>
              <w:t>小時</w:t>
            </w:r>
          </w:p>
        </w:tc>
      </w:tr>
      <w:tr w:rsidR="005D1150" w:rsidRPr="00456953" w:rsidTr="009F19B5">
        <w:trPr>
          <w:trHeight w:val="146"/>
        </w:trPr>
        <w:tc>
          <w:tcPr>
            <w:tcW w:w="1985" w:type="dxa"/>
          </w:tcPr>
          <w:p w:rsidR="00820B6E" w:rsidRDefault="00E4036A" w:rsidP="009F19B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109</w:t>
            </w:r>
            <w:r w:rsidR="00A661CE" w:rsidRPr="00456953">
              <w:rPr>
                <w:rFonts w:eastAsia="標楷體"/>
                <w:color w:val="000000" w:themeColor="text1"/>
                <w:szCs w:val="22"/>
              </w:rPr>
              <w:t>年</w:t>
            </w:r>
            <w:r w:rsidR="00290130">
              <w:rPr>
                <w:rFonts w:eastAsia="標楷體"/>
                <w:color w:val="000000" w:themeColor="text1"/>
                <w:szCs w:val="22"/>
              </w:rPr>
              <w:t>4</w:t>
            </w:r>
            <w:r w:rsidR="00A661CE" w:rsidRPr="00456953">
              <w:rPr>
                <w:rFonts w:eastAsia="標楷體"/>
                <w:color w:val="000000" w:themeColor="text1"/>
                <w:szCs w:val="22"/>
              </w:rPr>
              <w:t>月</w:t>
            </w:r>
            <w:r w:rsidR="00290130">
              <w:rPr>
                <w:rFonts w:eastAsia="標楷體"/>
                <w:color w:val="000000" w:themeColor="text1"/>
                <w:szCs w:val="22"/>
              </w:rPr>
              <w:t>9</w:t>
            </w:r>
            <w:r w:rsidR="00A661CE" w:rsidRPr="00456953">
              <w:rPr>
                <w:rFonts w:eastAsia="標楷體"/>
                <w:color w:val="000000" w:themeColor="text1"/>
                <w:szCs w:val="22"/>
              </w:rPr>
              <w:t>日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（</w:t>
            </w:r>
            <w:r w:rsidR="009F19B5">
              <w:rPr>
                <w:rFonts w:eastAsia="標楷體" w:hint="eastAsia"/>
                <w:color w:val="000000" w:themeColor="text1"/>
                <w:szCs w:val="22"/>
              </w:rPr>
              <w:t>星期</w:t>
            </w:r>
            <w:r w:rsidR="009F19B5" w:rsidRPr="00456953">
              <w:rPr>
                <w:rFonts w:eastAsia="標楷體"/>
                <w:color w:val="000000" w:themeColor="text1"/>
                <w:szCs w:val="22"/>
              </w:rPr>
              <w:t>四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）</w:t>
            </w:r>
          </w:p>
          <w:p w:rsidR="00EA39FA" w:rsidRPr="00456953" w:rsidRDefault="00A661CE" w:rsidP="009F19B5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下午</w:t>
            </w:r>
          </w:p>
        </w:tc>
        <w:tc>
          <w:tcPr>
            <w:tcW w:w="2149" w:type="dxa"/>
            <w:vAlign w:val="center"/>
          </w:tcPr>
          <w:p w:rsidR="00EA39FA" w:rsidRPr="00456953" w:rsidRDefault="00EA39FA" w:rsidP="006A7960">
            <w:pPr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創新創業競賽作品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-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創意構想佈局</w:t>
            </w:r>
            <w:r w:rsidR="00AC7A82" w:rsidRPr="00456953">
              <w:rPr>
                <w:rFonts w:eastAsia="標楷體"/>
                <w:color w:val="000000" w:themeColor="text1"/>
                <w:szCs w:val="22"/>
              </w:rPr>
              <w:t>與可行性評估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演練</w:t>
            </w:r>
          </w:p>
        </w:tc>
        <w:tc>
          <w:tcPr>
            <w:tcW w:w="4655" w:type="dxa"/>
          </w:tcPr>
          <w:p w:rsidR="00EA39FA" w:rsidRPr="00456953" w:rsidRDefault="00EA39FA" w:rsidP="00AC7A82">
            <w:pPr>
              <w:spacing w:line="300" w:lineRule="exact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由參賽團隊按照計畫書撰擬方法，就其競賽</w:t>
            </w:r>
            <w:r w:rsidR="00B243B0" w:rsidRPr="00456953">
              <w:rPr>
                <w:rFonts w:eastAsia="標楷體"/>
                <w:color w:val="000000" w:themeColor="text1"/>
                <w:szCs w:val="22"/>
              </w:rPr>
              <w:t>的創意構想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進行分組演練，邀請</w:t>
            </w:r>
            <w:r w:rsidR="00614908" w:rsidRPr="00456953">
              <w:rPr>
                <w:rFonts w:eastAsia="標楷體"/>
                <w:color w:val="000000" w:themeColor="text1"/>
                <w:szCs w:val="22"/>
              </w:rPr>
              <w:t>校外專業人士</w:t>
            </w:r>
            <w:r w:rsidRPr="00456953">
              <w:rPr>
                <w:rFonts w:eastAsia="標楷體"/>
                <w:color w:val="000000" w:themeColor="text1"/>
                <w:szCs w:val="22"/>
              </w:rPr>
              <w:t>指導與評論。</w:t>
            </w:r>
          </w:p>
        </w:tc>
        <w:tc>
          <w:tcPr>
            <w:tcW w:w="855" w:type="dxa"/>
            <w:vAlign w:val="center"/>
          </w:tcPr>
          <w:p w:rsidR="00EA39FA" w:rsidRPr="00456953" w:rsidRDefault="00A661CE" w:rsidP="006A7960">
            <w:pPr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color w:val="000000" w:themeColor="text1"/>
                <w:szCs w:val="22"/>
              </w:rPr>
              <w:t>4</w:t>
            </w:r>
            <w:r w:rsidR="00EA39FA" w:rsidRPr="00456953">
              <w:rPr>
                <w:rFonts w:eastAsia="標楷體"/>
                <w:color w:val="000000" w:themeColor="text1"/>
                <w:szCs w:val="20"/>
              </w:rPr>
              <w:t>小時</w:t>
            </w:r>
          </w:p>
        </w:tc>
      </w:tr>
    </w:tbl>
    <w:p w:rsidR="00EA39FA" w:rsidRPr="00456953" w:rsidRDefault="00EA39FA" w:rsidP="00EA39FA">
      <w:pPr>
        <w:spacing w:beforeLines="50" w:before="180"/>
        <w:ind w:firstLineChars="200" w:firstLine="480"/>
        <w:rPr>
          <w:rFonts w:eastAsia="標楷體"/>
        </w:rPr>
      </w:pPr>
      <w:r w:rsidRPr="00456953">
        <w:rPr>
          <w:rFonts w:eastAsia="標楷體"/>
        </w:rPr>
        <w:t>備註：</w:t>
      </w:r>
    </w:p>
    <w:p w:rsidR="00EA39FA" w:rsidRPr="00456953" w:rsidRDefault="00EA39FA" w:rsidP="009F19B5">
      <w:pPr>
        <w:ind w:leftChars="118" w:left="708" w:hangingChars="177" w:hanging="425"/>
        <w:rPr>
          <w:rFonts w:eastAsia="標楷體"/>
        </w:rPr>
      </w:pPr>
      <w:r w:rsidRPr="00456953">
        <w:rPr>
          <w:rFonts w:eastAsia="標楷體"/>
        </w:rPr>
        <w:t xml:space="preserve">  1.</w:t>
      </w:r>
      <w:r w:rsidRPr="00456953">
        <w:rPr>
          <w:rFonts w:eastAsia="標楷體"/>
        </w:rPr>
        <w:t>集訓課程為</w:t>
      </w:r>
      <w:r w:rsidRPr="00456953">
        <w:rPr>
          <w:rFonts w:eastAsia="標楷體"/>
        </w:rPr>
        <w:t>workshop</w:t>
      </w:r>
      <w:r w:rsidRPr="00456953">
        <w:rPr>
          <w:rFonts w:eastAsia="標楷體"/>
        </w:rPr>
        <w:t>互動式教學，須由</w:t>
      </w:r>
      <w:r w:rsidRPr="00456953">
        <w:rPr>
          <w:rFonts w:eastAsia="標楷體"/>
        </w:rPr>
        <w:t>2</w:t>
      </w:r>
      <w:r w:rsidRPr="00456953">
        <w:rPr>
          <w:rFonts w:eastAsia="標楷體"/>
        </w:rPr>
        <w:t>位講師聯合講授課程，並對所有參賽隊伍產出的作品予以指導與評論。</w:t>
      </w:r>
    </w:p>
    <w:p w:rsidR="00EA39FA" w:rsidRPr="00456953" w:rsidRDefault="00EA39FA" w:rsidP="009F19B5">
      <w:pPr>
        <w:ind w:leftChars="119" w:left="425" w:hangingChars="58" w:hanging="139"/>
        <w:rPr>
          <w:rFonts w:eastAsia="標楷體"/>
        </w:rPr>
      </w:pPr>
      <w:r w:rsidRPr="00456953">
        <w:rPr>
          <w:rFonts w:eastAsia="標楷體"/>
        </w:rPr>
        <w:t xml:space="preserve">  2.</w:t>
      </w:r>
      <w:r w:rsidR="00826FCE" w:rsidRPr="00456953">
        <w:rPr>
          <w:rFonts w:eastAsia="標楷體"/>
        </w:rPr>
        <w:t>集訓課程的</w:t>
      </w:r>
      <w:r w:rsidR="00FD408F" w:rsidRPr="00456953">
        <w:rPr>
          <w:rFonts w:eastAsia="標楷體"/>
        </w:rPr>
        <w:t>團隊出席狀況</w:t>
      </w:r>
      <w:proofErr w:type="gramStart"/>
      <w:r w:rsidR="00826FCE" w:rsidRPr="00456953">
        <w:rPr>
          <w:rFonts w:eastAsia="標楷體"/>
        </w:rPr>
        <w:t>佔</w:t>
      </w:r>
      <w:proofErr w:type="gramEnd"/>
      <w:r w:rsidR="00826FCE" w:rsidRPr="00456953">
        <w:rPr>
          <w:rFonts w:eastAsia="標楷體"/>
        </w:rPr>
        <w:t>初賽總分</w:t>
      </w:r>
      <w:r w:rsidR="00826FCE" w:rsidRPr="00456953">
        <w:rPr>
          <w:rFonts w:eastAsia="標楷體"/>
        </w:rPr>
        <w:t>10</w:t>
      </w:r>
      <w:r w:rsidR="00826FCE" w:rsidRPr="00456953">
        <w:rPr>
          <w:rFonts w:eastAsia="標楷體"/>
        </w:rPr>
        <w:t>％。</w:t>
      </w:r>
    </w:p>
    <w:p w:rsidR="00EA39FA" w:rsidRPr="00456953" w:rsidRDefault="009F19B5" w:rsidP="009F19B5">
      <w:pPr>
        <w:spacing w:beforeLines="50" w:before="180" w:afterLines="50" w:after="180"/>
        <w:rPr>
          <w:rFonts w:eastAsia="標楷體"/>
        </w:rPr>
      </w:pPr>
      <w:r>
        <w:rPr>
          <w:rFonts w:eastAsia="標楷體"/>
        </w:rPr>
        <w:t>二、</w:t>
      </w:r>
      <w:r w:rsidRPr="00456953">
        <w:rPr>
          <w:rFonts w:eastAsia="標楷體"/>
        </w:rPr>
        <w:t>輔導課程</w:t>
      </w:r>
      <w:proofErr w:type="gramStart"/>
      <w:r w:rsidRPr="00456953">
        <w:rPr>
          <w:rFonts w:eastAsia="標楷體"/>
        </w:rPr>
        <w:t>（</w:t>
      </w:r>
      <w:proofErr w:type="gramEnd"/>
      <w:r w:rsidRPr="00456953">
        <w:rPr>
          <w:rFonts w:eastAsia="標楷體"/>
        </w:rPr>
        <w:t>暫訂上課地點：守謙國際會議中心會議室</w:t>
      </w:r>
      <w:proofErr w:type="gramStart"/>
      <w:r w:rsidRPr="00456953">
        <w:rPr>
          <w:rFonts w:eastAsia="標楷體"/>
        </w:rPr>
        <w:t>）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26"/>
        <w:gridCol w:w="4678"/>
        <w:gridCol w:w="850"/>
      </w:tblGrid>
      <w:tr w:rsidR="00EA39FA" w:rsidRPr="00456953" w:rsidTr="009F19B5">
        <w:tc>
          <w:tcPr>
            <w:tcW w:w="1985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研習時間</w:t>
            </w:r>
          </w:p>
        </w:tc>
        <w:tc>
          <w:tcPr>
            <w:tcW w:w="2126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單元課程名稱</w:t>
            </w:r>
          </w:p>
        </w:tc>
        <w:tc>
          <w:tcPr>
            <w:tcW w:w="4678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內容摘要</w:t>
            </w:r>
          </w:p>
        </w:tc>
        <w:tc>
          <w:tcPr>
            <w:tcW w:w="850" w:type="dxa"/>
          </w:tcPr>
          <w:p w:rsidR="00EA39FA" w:rsidRPr="00456953" w:rsidRDefault="00EA39FA" w:rsidP="006A7960">
            <w:pPr>
              <w:jc w:val="center"/>
              <w:rPr>
                <w:rFonts w:eastAsia="標楷體"/>
              </w:rPr>
            </w:pPr>
            <w:r w:rsidRPr="00456953">
              <w:rPr>
                <w:rFonts w:eastAsia="標楷體"/>
              </w:rPr>
              <w:t>時數</w:t>
            </w:r>
          </w:p>
        </w:tc>
      </w:tr>
      <w:tr w:rsidR="00EA39FA" w:rsidRPr="00456953" w:rsidTr="009F19B5">
        <w:tc>
          <w:tcPr>
            <w:tcW w:w="1985" w:type="dxa"/>
            <w:vAlign w:val="center"/>
          </w:tcPr>
          <w:p w:rsidR="00820B6E" w:rsidRDefault="00E4036A" w:rsidP="006A7960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szCs w:val="20"/>
              </w:rPr>
              <w:t>109</w:t>
            </w:r>
            <w:r w:rsidR="00EA39FA" w:rsidRPr="00456953">
              <w:rPr>
                <w:rFonts w:eastAsia="標楷體"/>
                <w:szCs w:val="20"/>
              </w:rPr>
              <w:t>年</w:t>
            </w:r>
            <w:r w:rsidRPr="00456953">
              <w:rPr>
                <w:rFonts w:eastAsia="標楷體"/>
                <w:szCs w:val="20"/>
              </w:rPr>
              <w:t>4</w:t>
            </w:r>
            <w:r w:rsidR="00EA39FA" w:rsidRPr="00456953">
              <w:rPr>
                <w:rFonts w:eastAsia="標楷體"/>
                <w:szCs w:val="20"/>
              </w:rPr>
              <w:t>月</w:t>
            </w:r>
            <w:r w:rsidR="00290130">
              <w:rPr>
                <w:rFonts w:eastAsia="標楷體"/>
                <w:szCs w:val="20"/>
              </w:rPr>
              <w:t>23</w:t>
            </w:r>
            <w:r w:rsidR="00EA39FA" w:rsidRPr="00456953">
              <w:rPr>
                <w:rFonts w:eastAsia="標楷體"/>
                <w:szCs w:val="20"/>
              </w:rPr>
              <w:t>日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（</w:t>
            </w:r>
            <w:r w:rsidR="009F19B5">
              <w:rPr>
                <w:rFonts w:eastAsia="標楷體" w:hint="eastAsia"/>
                <w:color w:val="000000" w:themeColor="text1"/>
                <w:szCs w:val="22"/>
              </w:rPr>
              <w:t>星期</w:t>
            </w:r>
            <w:r w:rsidR="009F19B5" w:rsidRPr="00456953">
              <w:rPr>
                <w:rFonts w:eastAsia="標楷體"/>
                <w:color w:val="000000" w:themeColor="text1"/>
                <w:szCs w:val="22"/>
              </w:rPr>
              <w:t>四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）</w:t>
            </w:r>
          </w:p>
          <w:p w:rsidR="00EA39FA" w:rsidRPr="00456953" w:rsidRDefault="00EA39FA" w:rsidP="006A7960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上午</w:t>
            </w:r>
          </w:p>
        </w:tc>
        <w:tc>
          <w:tcPr>
            <w:tcW w:w="2126" w:type="dxa"/>
            <w:vAlign w:val="center"/>
          </w:tcPr>
          <w:p w:rsidR="00EA39FA" w:rsidRPr="00456953" w:rsidRDefault="00EA39FA" w:rsidP="00A27610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專利雛形化輔導</w:t>
            </w:r>
          </w:p>
        </w:tc>
        <w:tc>
          <w:tcPr>
            <w:tcW w:w="4678" w:type="dxa"/>
          </w:tcPr>
          <w:p w:rsidR="00EA39FA" w:rsidRPr="00456953" w:rsidRDefault="00EA39FA" w:rsidP="006A7960">
            <w:pPr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邀請專利技轉專家，就其參賽團隊的技術檢索評估、商業營運</w:t>
            </w:r>
            <w:proofErr w:type="gramStart"/>
            <w:r w:rsidRPr="00456953">
              <w:rPr>
                <w:rFonts w:eastAsia="標楷體"/>
                <w:szCs w:val="20"/>
              </w:rPr>
              <w:t>＆</w:t>
            </w:r>
            <w:proofErr w:type="gramEnd"/>
            <w:r w:rsidRPr="00456953">
              <w:rPr>
                <w:rFonts w:eastAsia="標楷體"/>
                <w:szCs w:val="20"/>
              </w:rPr>
              <w:t>功能驗證模式規劃、市場</w:t>
            </w:r>
            <w:r w:rsidRPr="00456953">
              <w:rPr>
                <w:rFonts w:eastAsia="標楷體"/>
                <w:szCs w:val="20"/>
              </w:rPr>
              <w:t>/</w:t>
            </w:r>
            <w:r w:rsidRPr="00456953">
              <w:rPr>
                <w:rFonts w:eastAsia="標楷體"/>
                <w:szCs w:val="20"/>
              </w:rPr>
              <w:t>技術發展策略予以輔導與評論。</w:t>
            </w:r>
          </w:p>
        </w:tc>
        <w:tc>
          <w:tcPr>
            <w:tcW w:w="850" w:type="dxa"/>
            <w:vAlign w:val="center"/>
          </w:tcPr>
          <w:p w:rsidR="00EA39FA" w:rsidRPr="00456953" w:rsidRDefault="00EA39FA" w:rsidP="006A7960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4</w:t>
            </w:r>
            <w:r w:rsidRPr="00456953">
              <w:rPr>
                <w:rFonts w:eastAsia="標楷體"/>
                <w:szCs w:val="20"/>
              </w:rPr>
              <w:t>小時</w:t>
            </w:r>
          </w:p>
        </w:tc>
      </w:tr>
      <w:tr w:rsidR="00EA39FA" w:rsidRPr="00456953" w:rsidTr="009F19B5">
        <w:tc>
          <w:tcPr>
            <w:tcW w:w="1985" w:type="dxa"/>
            <w:vAlign w:val="center"/>
          </w:tcPr>
          <w:p w:rsidR="00820B6E" w:rsidRDefault="00E4036A" w:rsidP="006A7960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456953">
              <w:rPr>
                <w:rFonts w:eastAsia="標楷體"/>
                <w:szCs w:val="20"/>
              </w:rPr>
              <w:t>109</w:t>
            </w:r>
            <w:r w:rsidR="00EA39FA" w:rsidRPr="00456953">
              <w:rPr>
                <w:rFonts w:eastAsia="標楷體"/>
                <w:szCs w:val="20"/>
              </w:rPr>
              <w:t>年</w:t>
            </w:r>
            <w:r w:rsidRPr="00456953">
              <w:rPr>
                <w:rFonts w:eastAsia="標楷體"/>
                <w:szCs w:val="20"/>
              </w:rPr>
              <w:t>4</w:t>
            </w:r>
            <w:r w:rsidR="00EA39FA" w:rsidRPr="00456953">
              <w:rPr>
                <w:rFonts w:eastAsia="標楷體"/>
                <w:szCs w:val="20"/>
              </w:rPr>
              <w:t>月</w:t>
            </w:r>
            <w:r w:rsidR="00290130">
              <w:rPr>
                <w:rFonts w:eastAsia="標楷體"/>
                <w:szCs w:val="20"/>
              </w:rPr>
              <w:t>23</w:t>
            </w:r>
            <w:r w:rsidR="00EA39FA" w:rsidRPr="00456953">
              <w:rPr>
                <w:rFonts w:eastAsia="標楷體"/>
                <w:szCs w:val="20"/>
              </w:rPr>
              <w:t>日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（</w:t>
            </w:r>
            <w:r w:rsidR="009F19B5">
              <w:rPr>
                <w:rFonts w:eastAsia="標楷體" w:hint="eastAsia"/>
                <w:color w:val="000000" w:themeColor="text1"/>
                <w:szCs w:val="22"/>
              </w:rPr>
              <w:t>星期</w:t>
            </w:r>
            <w:r w:rsidR="009F19B5" w:rsidRPr="00456953">
              <w:rPr>
                <w:rFonts w:eastAsia="標楷體"/>
                <w:color w:val="000000" w:themeColor="text1"/>
                <w:szCs w:val="22"/>
              </w:rPr>
              <w:t>四</w:t>
            </w:r>
            <w:r w:rsidR="009F19B5">
              <w:rPr>
                <w:rFonts w:ascii="標楷體" w:eastAsia="標楷體" w:hAnsi="標楷體" w:hint="eastAsia"/>
                <w:color w:val="000000" w:themeColor="text1"/>
                <w:szCs w:val="22"/>
              </w:rPr>
              <w:t>）</w:t>
            </w:r>
          </w:p>
          <w:p w:rsidR="00EA39FA" w:rsidRPr="00456953" w:rsidRDefault="00EA39FA" w:rsidP="006A7960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下午</w:t>
            </w:r>
          </w:p>
        </w:tc>
        <w:tc>
          <w:tcPr>
            <w:tcW w:w="2126" w:type="dxa"/>
            <w:vAlign w:val="center"/>
          </w:tcPr>
          <w:p w:rsidR="00EA39FA" w:rsidRPr="00456953" w:rsidRDefault="00AC7A82" w:rsidP="00AC7A82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商業模式輔導</w:t>
            </w:r>
          </w:p>
        </w:tc>
        <w:tc>
          <w:tcPr>
            <w:tcW w:w="4678" w:type="dxa"/>
          </w:tcPr>
          <w:p w:rsidR="00EA39FA" w:rsidRPr="00456953" w:rsidRDefault="00EA39FA" w:rsidP="006A7960">
            <w:pPr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邀請企畫專家，就其參賽團隊的專利佈局、商業營運</w:t>
            </w:r>
            <w:proofErr w:type="gramStart"/>
            <w:r w:rsidRPr="00456953">
              <w:rPr>
                <w:rFonts w:eastAsia="標楷體"/>
                <w:szCs w:val="20"/>
              </w:rPr>
              <w:t>＆</w:t>
            </w:r>
            <w:proofErr w:type="gramEnd"/>
            <w:r w:rsidRPr="00456953">
              <w:rPr>
                <w:rFonts w:eastAsia="標楷體"/>
                <w:szCs w:val="20"/>
              </w:rPr>
              <w:t>功能驗證模式規劃、市場</w:t>
            </w:r>
            <w:r w:rsidRPr="00456953">
              <w:rPr>
                <w:rFonts w:eastAsia="標楷體"/>
                <w:szCs w:val="20"/>
              </w:rPr>
              <w:t>/</w:t>
            </w:r>
            <w:r w:rsidRPr="00456953">
              <w:rPr>
                <w:rFonts w:eastAsia="標楷體"/>
                <w:szCs w:val="20"/>
              </w:rPr>
              <w:t>技術發展策略予以輔導與評論。</w:t>
            </w:r>
          </w:p>
        </w:tc>
        <w:tc>
          <w:tcPr>
            <w:tcW w:w="850" w:type="dxa"/>
            <w:vAlign w:val="center"/>
          </w:tcPr>
          <w:p w:rsidR="00EA39FA" w:rsidRPr="00456953" w:rsidRDefault="00EA39FA" w:rsidP="006A7960">
            <w:pPr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4</w:t>
            </w:r>
            <w:r w:rsidRPr="00456953">
              <w:rPr>
                <w:rFonts w:eastAsia="標楷體"/>
                <w:szCs w:val="20"/>
              </w:rPr>
              <w:t>小時</w:t>
            </w:r>
          </w:p>
        </w:tc>
      </w:tr>
    </w:tbl>
    <w:p w:rsidR="00B243B0" w:rsidRPr="00456953" w:rsidRDefault="00B243B0" w:rsidP="00B243B0">
      <w:pPr>
        <w:spacing w:beforeLines="50" w:before="180"/>
        <w:ind w:firstLineChars="200" w:firstLine="480"/>
        <w:rPr>
          <w:rFonts w:eastAsia="標楷體"/>
        </w:rPr>
      </w:pPr>
      <w:r w:rsidRPr="00456953">
        <w:rPr>
          <w:rFonts w:eastAsia="標楷體"/>
        </w:rPr>
        <w:t>備註：</w:t>
      </w:r>
    </w:p>
    <w:p w:rsidR="00B243B0" w:rsidRPr="00456953" w:rsidRDefault="00B243B0" w:rsidP="009F19B5">
      <w:pPr>
        <w:ind w:leftChars="118" w:left="708" w:hangingChars="177" w:hanging="425"/>
        <w:rPr>
          <w:rFonts w:eastAsia="標楷體"/>
        </w:rPr>
      </w:pPr>
      <w:r w:rsidRPr="00456953">
        <w:rPr>
          <w:rFonts w:eastAsia="標楷體"/>
        </w:rPr>
        <w:t xml:space="preserve">  1.</w:t>
      </w:r>
      <w:r w:rsidRPr="00456953">
        <w:rPr>
          <w:rFonts w:eastAsia="標楷體"/>
        </w:rPr>
        <w:t>輔導課程係由參賽團隊提供構想簡報</w:t>
      </w:r>
      <w:r w:rsidR="00FD408F" w:rsidRPr="00456953">
        <w:rPr>
          <w:rFonts w:eastAsia="標楷體"/>
        </w:rPr>
        <w:t>進行預演，由輔導業師</w:t>
      </w:r>
      <w:r w:rsidRPr="00456953">
        <w:rPr>
          <w:rFonts w:eastAsia="標楷體"/>
        </w:rPr>
        <w:t>對所有參賽隊伍產出的作品予以指導與評論。</w:t>
      </w:r>
    </w:p>
    <w:p w:rsidR="00B243B0" w:rsidRPr="00456953" w:rsidRDefault="00B243B0" w:rsidP="009F19B5">
      <w:pPr>
        <w:ind w:leftChars="118" w:left="849" w:hangingChars="236" w:hanging="566"/>
        <w:rPr>
          <w:rFonts w:eastAsia="標楷體"/>
        </w:rPr>
      </w:pPr>
      <w:r w:rsidRPr="00456953">
        <w:rPr>
          <w:rFonts w:eastAsia="標楷體"/>
        </w:rPr>
        <w:t xml:space="preserve">  2.</w:t>
      </w:r>
      <w:r w:rsidR="00FD408F" w:rsidRPr="00456953">
        <w:rPr>
          <w:rFonts w:eastAsia="標楷體"/>
        </w:rPr>
        <w:t>本輔導課程的參賽</w:t>
      </w:r>
      <w:r w:rsidR="00826FCE" w:rsidRPr="00456953">
        <w:rPr>
          <w:rFonts w:eastAsia="標楷體"/>
        </w:rPr>
        <w:t>預演</w:t>
      </w:r>
      <w:r w:rsidR="00FD408F" w:rsidRPr="00456953">
        <w:rPr>
          <w:rFonts w:eastAsia="標楷體"/>
        </w:rPr>
        <w:t>，其團隊出席情況</w:t>
      </w:r>
      <w:proofErr w:type="gramStart"/>
      <w:r w:rsidR="00826FCE" w:rsidRPr="00456953">
        <w:rPr>
          <w:rFonts w:eastAsia="標楷體"/>
        </w:rPr>
        <w:t>佔</w:t>
      </w:r>
      <w:proofErr w:type="gramEnd"/>
      <w:r w:rsidR="00826FCE" w:rsidRPr="00456953">
        <w:rPr>
          <w:rFonts w:eastAsia="標楷體"/>
        </w:rPr>
        <w:t>初賽總分</w:t>
      </w:r>
      <w:r w:rsidR="00826FCE" w:rsidRPr="00456953">
        <w:rPr>
          <w:rFonts w:eastAsia="標楷體"/>
        </w:rPr>
        <w:t>10</w:t>
      </w:r>
      <w:r w:rsidR="00826FCE" w:rsidRPr="00456953">
        <w:rPr>
          <w:rFonts w:eastAsia="標楷體"/>
        </w:rPr>
        <w:t>％。</w:t>
      </w:r>
    </w:p>
    <w:p w:rsidR="007B7A5E" w:rsidRPr="00456953" w:rsidRDefault="007B7A5E" w:rsidP="00AB1298">
      <w:pPr>
        <w:rPr>
          <w:rFonts w:eastAsia="標楷體"/>
          <w:b/>
          <w:sz w:val="28"/>
        </w:rPr>
      </w:pPr>
    </w:p>
    <w:p w:rsidR="00C614E5" w:rsidRPr="00456953" w:rsidRDefault="007B7A5E" w:rsidP="00526C04">
      <w:pPr>
        <w:jc w:val="center"/>
        <w:rPr>
          <w:rFonts w:eastAsia="標楷體"/>
          <w:b/>
          <w:sz w:val="28"/>
        </w:rPr>
      </w:pPr>
      <w:r w:rsidRPr="00456953">
        <w:rPr>
          <w:rFonts w:eastAsia="標楷體"/>
          <w:b/>
          <w:sz w:val="28"/>
        </w:rPr>
        <w:br w:type="page"/>
      </w:r>
      <w:r w:rsidR="00A46C4F" w:rsidRPr="00456953">
        <w:rPr>
          <w:rFonts w:eastAsia="標楷體"/>
          <w:b/>
          <w:sz w:val="28"/>
        </w:rPr>
        <w:lastRenderedPageBreak/>
        <w:t>附件</w:t>
      </w:r>
      <w:r w:rsidR="00C43244" w:rsidRPr="00456953">
        <w:rPr>
          <w:rFonts w:eastAsia="標楷體"/>
          <w:b/>
          <w:sz w:val="28"/>
        </w:rPr>
        <w:t>2</w:t>
      </w:r>
      <w:r w:rsidR="00642121" w:rsidRPr="00456953">
        <w:rPr>
          <w:rFonts w:eastAsia="標楷體"/>
          <w:b/>
          <w:sz w:val="28"/>
        </w:rPr>
        <w:t>、</w:t>
      </w:r>
      <w:r w:rsidR="00526C04">
        <w:rPr>
          <w:rFonts w:eastAsia="標楷體"/>
          <w:b/>
          <w:sz w:val="28"/>
        </w:rPr>
        <w:t>初賽書審方式</w:t>
      </w:r>
    </w:p>
    <w:p w:rsidR="00413415" w:rsidRPr="00456953" w:rsidRDefault="00413415" w:rsidP="005311F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一、初賽採取書面審查方式進行，</w:t>
      </w:r>
      <w:proofErr w:type="gramStart"/>
      <w:r w:rsidRPr="00456953">
        <w:rPr>
          <w:rFonts w:eastAsia="標楷體"/>
        </w:rPr>
        <w:t>邀聘校內外</w:t>
      </w:r>
      <w:proofErr w:type="gramEnd"/>
      <w:r w:rsidRPr="00456953">
        <w:rPr>
          <w:rFonts w:eastAsia="標楷體"/>
        </w:rPr>
        <w:t>專家擔任書面審查委員，針對參加初賽階段的參賽團隊進行篩選以獲得入圍資格進入決賽，凡參賽資料不齊全或缺少者皆於初賽篩選之同時直接淘汰。</w:t>
      </w:r>
    </w:p>
    <w:p w:rsidR="00413415" w:rsidRPr="00456953" w:rsidRDefault="00413415" w:rsidP="006C4B97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二、書面審查時，每隊參賽</w:t>
      </w:r>
      <w:proofErr w:type="gramStart"/>
      <w:r w:rsidRPr="00456953">
        <w:rPr>
          <w:rFonts w:eastAsia="標楷體"/>
        </w:rPr>
        <w:t>作品由</w:t>
      </w:r>
      <w:r w:rsidR="004601B5" w:rsidRPr="00456953">
        <w:rPr>
          <w:rFonts w:eastAsia="標楷體"/>
        </w:rPr>
        <w:t>書</w:t>
      </w:r>
      <w:r w:rsidRPr="00456953">
        <w:rPr>
          <w:rFonts w:eastAsia="標楷體"/>
        </w:rPr>
        <w:t>審</w:t>
      </w:r>
      <w:proofErr w:type="gramEnd"/>
      <w:r w:rsidR="004601B5" w:rsidRPr="00456953">
        <w:rPr>
          <w:rFonts w:eastAsia="標楷體"/>
        </w:rPr>
        <w:t>委員</w:t>
      </w:r>
      <w:r w:rsidRPr="00456953">
        <w:rPr>
          <w:rFonts w:eastAsia="標楷體"/>
        </w:rPr>
        <w:t>進行匿名審查。</w:t>
      </w:r>
    </w:p>
    <w:p w:rsidR="00556915" w:rsidRPr="00456953" w:rsidRDefault="00413415" w:rsidP="00556915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三、</w:t>
      </w:r>
      <w:r w:rsidR="006C4B97" w:rsidRPr="00456953">
        <w:rPr>
          <w:rFonts w:eastAsia="標楷體"/>
        </w:rPr>
        <w:t>創新創業組之</w:t>
      </w:r>
      <w:r w:rsidRPr="00456953">
        <w:rPr>
          <w:rFonts w:eastAsia="標楷體"/>
        </w:rPr>
        <w:t>書面審查分數，依照</w:t>
      </w:r>
      <w:r w:rsidR="004601B5" w:rsidRPr="00456953">
        <w:rPr>
          <w:rFonts w:eastAsia="標楷體"/>
        </w:rPr>
        <w:t>其各組</w:t>
      </w:r>
      <w:r w:rsidRPr="00456953">
        <w:rPr>
          <w:rFonts w:eastAsia="標楷體"/>
        </w:rPr>
        <w:t>書面評審標準之比重予以評分加總</w:t>
      </w:r>
      <w:r w:rsidR="00B479B4" w:rsidRPr="00456953">
        <w:rPr>
          <w:rFonts w:eastAsia="標楷體"/>
        </w:rPr>
        <w:t>。書審成績佔總分</w:t>
      </w:r>
      <w:r w:rsidR="000D7762" w:rsidRPr="00456953">
        <w:rPr>
          <w:rFonts w:eastAsia="標楷體"/>
        </w:rPr>
        <w:t>8</w:t>
      </w:r>
      <w:r w:rsidR="00B479B4" w:rsidRPr="00456953">
        <w:rPr>
          <w:rFonts w:eastAsia="標楷體"/>
        </w:rPr>
        <w:t>0</w:t>
      </w:r>
      <w:r w:rsidR="00B479B4" w:rsidRPr="00456953">
        <w:rPr>
          <w:rFonts w:eastAsia="標楷體"/>
        </w:rPr>
        <w:t>％，創新創業研習營</w:t>
      </w:r>
      <w:r w:rsidR="00FD408F" w:rsidRPr="00456953">
        <w:rPr>
          <w:rFonts w:eastAsia="標楷體"/>
        </w:rPr>
        <w:t>出席情況</w:t>
      </w:r>
      <w:r w:rsidR="00B479B4" w:rsidRPr="00456953">
        <w:rPr>
          <w:rFonts w:eastAsia="標楷體"/>
        </w:rPr>
        <w:t>佔</w:t>
      </w:r>
      <w:r w:rsidR="000D7762" w:rsidRPr="00456953">
        <w:rPr>
          <w:rFonts w:eastAsia="標楷體"/>
        </w:rPr>
        <w:t>2</w:t>
      </w:r>
      <w:r w:rsidR="00B479B4" w:rsidRPr="00456953">
        <w:rPr>
          <w:rFonts w:eastAsia="標楷體"/>
        </w:rPr>
        <w:t>0</w:t>
      </w:r>
      <w:r w:rsidR="00B479B4" w:rsidRPr="00456953">
        <w:rPr>
          <w:rFonts w:eastAsia="標楷體"/>
        </w:rPr>
        <w:t>％，依其分數</w:t>
      </w:r>
      <w:r w:rsidRPr="00456953">
        <w:rPr>
          <w:rFonts w:eastAsia="標楷體"/>
        </w:rPr>
        <w:t>排序，</w:t>
      </w:r>
      <w:r w:rsidR="004601B5" w:rsidRPr="00456953">
        <w:rPr>
          <w:rFonts w:eastAsia="標楷體"/>
        </w:rPr>
        <w:t>每組</w:t>
      </w:r>
      <w:r w:rsidRPr="00456953">
        <w:rPr>
          <w:rFonts w:eastAsia="標楷體"/>
        </w:rPr>
        <w:t>預定錄取</w:t>
      </w:r>
      <w:r w:rsidR="00693DFA" w:rsidRPr="00456953">
        <w:rPr>
          <w:rFonts w:eastAsia="標楷體"/>
        </w:rPr>
        <w:t>參賽隊伍</w:t>
      </w:r>
      <w:r w:rsidR="00237B2A" w:rsidRPr="00456953">
        <w:rPr>
          <w:rFonts w:eastAsia="標楷體"/>
        </w:rPr>
        <w:t>總數</w:t>
      </w:r>
      <w:r w:rsidR="00810097">
        <w:rPr>
          <w:rFonts w:eastAsia="標楷體" w:hint="eastAsia"/>
        </w:rPr>
        <w:t>前</w:t>
      </w:r>
      <w:r w:rsidR="00810097">
        <w:rPr>
          <w:rFonts w:eastAsia="標楷體" w:hint="eastAsia"/>
        </w:rPr>
        <w:t>10</w:t>
      </w:r>
      <w:r w:rsidR="00810097">
        <w:rPr>
          <w:rFonts w:eastAsia="標楷體" w:hint="eastAsia"/>
        </w:rPr>
        <w:t>名</w:t>
      </w:r>
      <w:r w:rsidRPr="00456953">
        <w:rPr>
          <w:rFonts w:eastAsia="標楷體"/>
        </w:rPr>
        <w:t>參加決賽。其</w:t>
      </w:r>
      <w:proofErr w:type="gramStart"/>
      <w:r w:rsidRPr="00456953">
        <w:rPr>
          <w:rFonts w:eastAsia="標楷體"/>
        </w:rPr>
        <w:t>總分若相同</w:t>
      </w:r>
      <w:proofErr w:type="gramEnd"/>
      <w:r w:rsidRPr="00456953">
        <w:rPr>
          <w:rFonts w:eastAsia="標楷體"/>
        </w:rPr>
        <w:t>時，則增額入選之；唯總分未達</w:t>
      </w:r>
      <w:r w:rsidRPr="00456953">
        <w:rPr>
          <w:rFonts w:eastAsia="標楷體"/>
        </w:rPr>
        <w:t>60</w:t>
      </w:r>
      <w:r w:rsidRPr="00456953">
        <w:rPr>
          <w:rFonts w:eastAsia="標楷體"/>
        </w:rPr>
        <w:t>分，則缺額錄取。</w:t>
      </w:r>
      <w:r w:rsidR="00526C04">
        <w:rPr>
          <w:rFonts w:ascii="標楷體" w:eastAsia="標楷體" w:hAnsi="標楷體" w:hint="eastAsia"/>
        </w:rPr>
        <w:t>（</w:t>
      </w:r>
      <w:r w:rsidR="00F30CA4" w:rsidRPr="00456953">
        <w:rPr>
          <w:rFonts w:eastAsia="標楷體"/>
        </w:rPr>
        <w:t>專題研習組則書審成績占</w:t>
      </w:r>
      <w:r w:rsidR="00526C04">
        <w:rPr>
          <w:rFonts w:eastAsia="標楷體"/>
        </w:rPr>
        <w:t>100%</w:t>
      </w:r>
      <w:r w:rsidR="00526C04">
        <w:rPr>
          <w:rFonts w:ascii="標楷體" w:eastAsia="標楷體" w:hAnsi="標楷體" w:hint="eastAsia"/>
        </w:rPr>
        <w:t>）</w:t>
      </w:r>
    </w:p>
    <w:p w:rsidR="00BF0AAA" w:rsidRPr="00456953" w:rsidRDefault="00413415" w:rsidP="004E706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四、評審標準：</w:t>
      </w:r>
      <w:r w:rsidR="00556915" w:rsidRPr="00456953">
        <w:rPr>
          <w:rFonts w:eastAsia="標楷體"/>
        </w:rPr>
        <w:t xml:space="preserve"> </w:t>
      </w:r>
    </w:p>
    <w:p w:rsidR="005D1150" w:rsidRPr="00456953" w:rsidRDefault="005D1150" w:rsidP="004E706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  <w:gridCol w:w="709"/>
      </w:tblGrid>
      <w:tr w:rsidR="00413415" w:rsidRPr="00456953" w:rsidTr="00B02170">
        <w:tc>
          <w:tcPr>
            <w:tcW w:w="1985" w:type="dxa"/>
            <w:shd w:val="clear" w:color="auto" w:fill="E6E6E6"/>
            <w:vAlign w:val="center"/>
          </w:tcPr>
          <w:p w:rsidR="00413415" w:rsidRPr="00456953" w:rsidRDefault="00413415" w:rsidP="00413415">
            <w:pPr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評分項目</w:t>
            </w:r>
          </w:p>
        </w:tc>
        <w:tc>
          <w:tcPr>
            <w:tcW w:w="6520" w:type="dxa"/>
            <w:shd w:val="clear" w:color="auto" w:fill="E6E6E6"/>
            <w:vAlign w:val="center"/>
          </w:tcPr>
          <w:p w:rsidR="00413415" w:rsidRPr="00456953" w:rsidRDefault="00413415" w:rsidP="00413415">
            <w:pPr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內容說明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413415" w:rsidRPr="00456953" w:rsidRDefault="00413415" w:rsidP="00413415">
            <w:pPr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比重</w:t>
            </w:r>
          </w:p>
        </w:tc>
      </w:tr>
      <w:tr w:rsidR="00413415" w:rsidRPr="00456953" w:rsidTr="002D7A3E">
        <w:trPr>
          <w:trHeight w:val="1117"/>
        </w:trPr>
        <w:tc>
          <w:tcPr>
            <w:tcW w:w="1985" w:type="dxa"/>
            <w:shd w:val="clear" w:color="auto" w:fill="auto"/>
            <w:vAlign w:val="center"/>
          </w:tcPr>
          <w:p w:rsidR="001F6699" w:rsidRPr="00456953" w:rsidRDefault="001F669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創新創業性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6699" w:rsidRPr="00B02170" w:rsidRDefault="00A661CE" w:rsidP="00B0217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ind w:left="173" w:hangingChars="72" w:hanging="173"/>
              <w:jc w:val="both"/>
              <w:rPr>
                <w:rFonts w:eastAsia="標楷體"/>
                <w:szCs w:val="20"/>
              </w:rPr>
            </w:pPr>
            <w:r w:rsidRPr="00B02170">
              <w:rPr>
                <w:rFonts w:eastAsia="標楷體"/>
                <w:szCs w:val="20"/>
              </w:rPr>
              <w:t>1.</w:t>
            </w:r>
            <w:r w:rsidR="001F6699" w:rsidRPr="00B02170">
              <w:rPr>
                <w:rFonts w:eastAsia="標楷體"/>
                <w:szCs w:val="20"/>
              </w:rPr>
              <w:t>創新性</w:t>
            </w:r>
            <w:r w:rsidR="00526C04" w:rsidRPr="00B02170">
              <w:rPr>
                <w:rFonts w:eastAsia="標楷體"/>
                <w:szCs w:val="20"/>
              </w:rPr>
              <w:t>：技術之專利檢索與佈局策略、技術差異、專利進步性、新穎性、產業發展性說明。</w:t>
            </w:r>
          </w:p>
          <w:p w:rsidR="001F6699" w:rsidRPr="00B02170" w:rsidRDefault="00A661CE" w:rsidP="00B0217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ind w:left="173" w:hangingChars="72" w:hanging="173"/>
              <w:jc w:val="both"/>
              <w:rPr>
                <w:rFonts w:eastAsia="標楷體"/>
                <w:szCs w:val="20"/>
              </w:rPr>
            </w:pPr>
            <w:r w:rsidRPr="00B02170">
              <w:rPr>
                <w:rFonts w:eastAsia="標楷體"/>
                <w:szCs w:val="20"/>
              </w:rPr>
              <w:t>2.</w:t>
            </w:r>
            <w:r w:rsidR="001F6699" w:rsidRPr="00B02170">
              <w:rPr>
                <w:rFonts w:eastAsia="標楷體"/>
                <w:szCs w:val="20"/>
              </w:rPr>
              <w:t>創業性</w:t>
            </w:r>
            <w:r w:rsidR="00526C04" w:rsidRPr="00B02170">
              <w:rPr>
                <w:rFonts w:eastAsia="標楷體"/>
                <w:szCs w:val="20"/>
              </w:rPr>
              <w:t>：依據提供如</w:t>
            </w:r>
            <w:r w:rsidR="00526C04" w:rsidRPr="00B02170">
              <w:rPr>
                <w:rFonts w:eastAsia="標楷體"/>
                <w:szCs w:val="20"/>
              </w:rPr>
              <w:t>Porter</w:t>
            </w:r>
            <w:r w:rsidR="00526C04" w:rsidRPr="00B02170">
              <w:rPr>
                <w:rFonts w:eastAsia="標楷體"/>
                <w:szCs w:val="20"/>
              </w:rPr>
              <w:t>五力分析市場、</w:t>
            </w:r>
            <w:r w:rsidR="00526C04" w:rsidRPr="00B02170">
              <w:rPr>
                <w:rFonts w:eastAsia="標楷體"/>
                <w:szCs w:val="20"/>
              </w:rPr>
              <w:t>SWOT</w:t>
            </w:r>
            <w:r w:rsidR="00526C04" w:rsidRPr="00B02170">
              <w:rPr>
                <w:rFonts w:eastAsia="標楷體"/>
                <w:szCs w:val="20"/>
              </w:rPr>
              <w:t>矩陣分析經營環境、創業的故事、創新內容說明等。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3415" w:rsidRPr="00456953" w:rsidRDefault="00413415" w:rsidP="00413415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50%</w:t>
            </w:r>
          </w:p>
        </w:tc>
      </w:tr>
      <w:tr w:rsidR="00413415" w:rsidRPr="00456953" w:rsidTr="002D7A3E">
        <w:trPr>
          <w:trHeight w:val="1171"/>
        </w:trPr>
        <w:tc>
          <w:tcPr>
            <w:tcW w:w="1985" w:type="dxa"/>
            <w:shd w:val="clear" w:color="auto" w:fill="auto"/>
            <w:vAlign w:val="center"/>
          </w:tcPr>
          <w:p w:rsidR="001F6699" w:rsidRPr="00456953" w:rsidRDefault="001F669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創意實現可行性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E2431" w:rsidRPr="00B02170" w:rsidRDefault="00A661CE" w:rsidP="00B0217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ind w:left="173" w:hangingChars="72" w:hanging="173"/>
              <w:jc w:val="both"/>
              <w:rPr>
                <w:rFonts w:eastAsia="標楷體"/>
                <w:szCs w:val="20"/>
              </w:rPr>
            </w:pPr>
            <w:r w:rsidRPr="00B02170">
              <w:rPr>
                <w:rFonts w:eastAsia="標楷體"/>
                <w:szCs w:val="20"/>
              </w:rPr>
              <w:t>1.</w:t>
            </w:r>
            <w:r w:rsidR="00DE2431" w:rsidRPr="00B02170">
              <w:rPr>
                <w:rFonts w:eastAsia="標楷體"/>
                <w:szCs w:val="20"/>
              </w:rPr>
              <w:t>創新可行性</w:t>
            </w:r>
            <w:r w:rsidR="007D566D" w:rsidRPr="00B02170">
              <w:rPr>
                <w:rFonts w:eastAsia="標楷體"/>
                <w:szCs w:val="20"/>
              </w:rPr>
              <w:t>：</w:t>
            </w:r>
            <w:r w:rsidR="00413415" w:rsidRPr="00B02170">
              <w:rPr>
                <w:rFonts w:eastAsia="標楷體"/>
                <w:szCs w:val="20"/>
              </w:rPr>
              <w:t>包括</w:t>
            </w:r>
            <w:r w:rsidR="000B7BAA" w:rsidRPr="00B02170">
              <w:rPr>
                <w:rFonts w:eastAsia="標楷體"/>
                <w:szCs w:val="20"/>
              </w:rPr>
              <w:t>市場分析</w:t>
            </w:r>
            <w:r w:rsidR="00413415" w:rsidRPr="00B02170">
              <w:rPr>
                <w:rFonts w:eastAsia="標楷體"/>
                <w:szCs w:val="20"/>
              </w:rPr>
              <w:t>、</w:t>
            </w:r>
            <w:r w:rsidR="000B7BAA" w:rsidRPr="00B02170">
              <w:rPr>
                <w:rFonts w:eastAsia="標楷體"/>
                <w:szCs w:val="20"/>
              </w:rPr>
              <w:t>技術成長分析</w:t>
            </w:r>
            <w:r w:rsidR="00413415" w:rsidRPr="00B02170">
              <w:rPr>
                <w:rFonts w:eastAsia="標楷體"/>
                <w:szCs w:val="20"/>
              </w:rPr>
              <w:t>、</w:t>
            </w:r>
            <w:r w:rsidR="00DE2431" w:rsidRPr="00B02170">
              <w:rPr>
                <w:rFonts w:eastAsia="標楷體"/>
                <w:szCs w:val="20"/>
              </w:rPr>
              <w:t>產業價值鏈分析</w:t>
            </w:r>
            <w:r w:rsidR="001E4344" w:rsidRPr="00B02170">
              <w:rPr>
                <w:rFonts w:eastAsia="標楷體"/>
                <w:szCs w:val="20"/>
              </w:rPr>
              <w:t>、產品化程度、</w:t>
            </w:r>
            <w:r w:rsidR="00413415" w:rsidRPr="00B02170">
              <w:rPr>
                <w:rFonts w:eastAsia="標楷體"/>
                <w:szCs w:val="20"/>
              </w:rPr>
              <w:t>與</w:t>
            </w:r>
            <w:r w:rsidR="000B7BAA" w:rsidRPr="00B02170">
              <w:rPr>
                <w:rFonts w:eastAsia="標楷體"/>
                <w:szCs w:val="20"/>
              </w:rPr>
              <w:t>其創新性的商業模式。</w:t>
            </w:r>
          </w:p>
          <w:p w:rsidR="001F6699" w:rsidRPr="00B02170" w:rsidRDefault="00A661CE" w:rsidP="00B0217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ind w:left="173" w:hangingChars="72" w:hanging="173"/>
              <w:jc w:val="both"/>
              <w:rPr>
                <w:rFonts w:eastAsia="標楷體"/>
                <w:szCs w:val="20"/>
              </w:rPr>
            </w:pPr>
            <w:r w:rsidRPr="00B02170">
              <w:rPr>
                <w:rFonts w:eastAsia="標楷體"/>
                <w:szCs w:val="20"/>
              </w:rPr>
              <w:t>2.</w:t>
            </w:r>
            <w:r w:rsidR="00DE2431" w:rsidRPr="00B02170">
              <w:rPr>
                <w:rFonts w:eastAsia="標楷體"/>
                <w:szCs w:val="20"/>
              </w:rPr>
              <w:t>創業可行性</w:t>
            </w:r>
            <w:r w:rsidR="007D566D" w:rsidRPr="00B02170">
              <w:rPr>
                <w:rFonts w:eastAsia="標楷體"/>
                <w:szCs w:val="20"/>
              </w:rPr>
              <w:t>：</w:t>
            </w:r>
            <w:r w:rsidR="001F6699" w:rsidRPr="00B02170">
              <w:rPr>
                <w:rFonts w:eastAsia="標楷體"/>
                <w:szCs w:val="20"/>
              </w:rPr>
              <w:t>包括產品、市場規模、財務可行性與預期達成效益</w:t>
            </w:r>
            <w:r w:rsidR="007D566D" w:rsidRPr="00B02170">
              <w:rPr>
                <w:rFonts w:eastAsia="標楷體"/>
                <w:szCs w:val="20"/>
              </w:rPr>
              <w:t>（</w:t>
            </w:r>
            <w:r w:rsidR="001F6699" w:rsidRPr="00B02170">
              <w:rPr>
                <w:rFonts w:eastAsia="標楷體"/>
                <w:szCs w:val="20"/>
              </w:rPr>
              <w:t>包括實施與量化效益</w:t>
            </w:r>
            <w:r w:rsidR="007D566D" w:rsidRPr="00B02170">
              <w:rPr>
                <w:rFonts w:eastAsia="標楷體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3415" w:rsidRPr="00456953" w:rsidRDefault="00413415" w:rsidP="00413415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30%</w:t>
            </w:r>
          </w:p>
        </w:tc>
      </w:tr>
      <w:tr w:rsidR="00413415" w:rsidRPr="00456953" w:rsidTr="002D7A3E">
        <w:trPr>
          <w:trHeight w:val="91"/>
        </w:trPr>
        <w:tc>
          <w:tcPr>
            <w:tcW w:w="1985" w:type="dxa"/>
            <w:shd w:val="clear" w:color="auto" w:fill="auto"/>
            <w:vAlign w:val="center"/>
          </w:tcPr>
          <w:p w:rsidR="00413415" w:rsidRPr="00456953" w:rsidRDefault="00413415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計畫內容完整性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F6699" w:rsidRPr="00B02170" w:rsidRDefault="00DE2431" w:rsidP="00B0217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  <w:szCs w:val="20"/>
              </w:rPr>
            </w:pPr>
            <w:r w:rsidRPr="00B02170">
              <w:rPr>
                <w:rFonts w:eastAsia="標楷體"/>
                <w:szCs w:val="20"/>
              </w:rPr>
              <w:t>包含</w:t>
            </w:r>
            <w:r w:rsidR="00DB0034" w:rsidRPr="00B02170">
              <w:rPr>
                <w:rFonts w:eastAsia="標楷體"/>
                <w:szCs w:val="20"/>
              </w:rPr>
              <w:t>專利雛形化</w:t>
            </w:r>
            <w:r w:rsidR="00413415" w:rsidRPr="00B02170">
              <w:rPr>
                <w:rFonts w:eastAsia="標楷體"/>
                <w:szCs w:val="20"/>
              </w:rPr>
              <w:t>計畫</w:t>
            </w:r>
            <w:proofErr w:type="gramStart"/>
            <w:r w:rsidR="00413415" w:rsidRPr="00B02170">
              <w:rPr>
                <w:rFonts w:eastAsia="標楷體"/>
                <w:szCs w:val="20"/>
              </w:rPr>
              <w:t>書</w:t>
            </w:r>
            <w:r w:rsidR="00ED12BC" w:rsidRPr="00B02170">
              <w:rPr>
                <w:rFonts w:eastAsia="標楷體"/>
                <w:szCs w:val="20"/>
              </w:rPr>
              <w:t>具</w:t>
            </w:r>
            <w:r w:rsidR="007D566D" w:rsidRPr="00B02170">
              <w:rPr>
                <w:rFonts w:eastAsia="標楷體"/>
                <w:szCs w:val="20"/>
              </w:rPr>
              <w:t>資源規</w:t>
            </w:r>
            <w:proofErr w:type="gramEnd"/>
            <w:r w:rsidR="007D566D" w:rsidRPr="00B02170">
              <w:rPr>
                <w:rFonts w:eastAsia="標楷體"/>
                <w:szCs w:val="20"/>
              </w:rPr>
              <w:t>畫整合</w:t>
            </w:r>
            <w:proofErr w:type="gramStart"/>
            <w:r w:rsidR="007D566D" w:rsidRPr="00B02170">
              <w:rPr>
                <w:rFonts w:eastAsia="標楷體"/>
                <w:szCs w:val="20"/>
              </w:rPr>
              <w:t>合</w:t>
            </w:r>
            <w:proofErr w:type="gramEnd"/>
            <w:r w:rsidR="007D566D" w:rsidRPr="00B02170">
              <w:rPr>
                <w:rFonts w:eastAsia="標楷體"/>
                <w:szCs w:val="20"/>
              </w:rPr>
              <w:t>（產學合作技轉、人才投入產業發展、衍生企業方式等）及營運計畫</w:t>
            </w:r>
            <w:proofErr w:type="gramStart"/>
            <w:r w:rsidR="007D566D" w:rsidRPr="00B02170">
              <w:rPr>
                <w:rFonts w:eastAsia="標楷體"/>
                <w:szCs w:val="20"/>
              </w:rPr>
              <w:t>書具資源規</w:t>
            </w:r>
            <w:proofErr w:type="gramEnd"/>
            <w:r w:rsidR="007D566D" w:rsidRPr="00B02170">
              <w:rPr>
                <w:rFonts w:eastAsia="標楷體"/>
                <w:szCs w:val="20"/>
              </w:rPr>
              <w:t>畫整合（人力、資金、技術等）。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3415" w:rsidRPr="00456953" w:rsidRDefault="00413415" w:rsidP="00413415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20%</w:t>
            </w:r>
          </w:p>
        </w:tc>
      </w:tr>
    </w:tbl>
    <w:p w:rsidR="001F6699" w:rsidRPr="00456953" w:rsidRDefault="001F6699" w:rsidP="00705904">
      <w:pPr>
        <w:tabs>
          <w:tab w:val="left" w:pos="7200"/>
        </w:tabs>
        <w:adjustRightInd w:val="0"/>
        <w:snapToGrid w:val="0"/>
        <w:spacing w:beforeLines="50" w:before="180" w:afterLines="50" w:after="180"/>
        <w:rPr>
          <w:rFonts w:eastAsia="標楷體"/>
          <w:b/>
          <w:kern w:val="2"/>
          <w:sz w:val="28"/>
        </w:rPr>
      </w:pPr>
    </w:p>
    <w:p w:rsidR="001F6699" w:rsidRPr="00456953" w:rsidRDefault="001F6699">
      <w:pPr>
        <w:widowControl/>
        <w:suppressAutoHyphens w:val="0"/>
        <w:rPr>
          <w:rFonts w:eastAsia="標楷體"/>
          <w:b/>
          <w:kern w:val="2"/>
          <w:sz w:val="28"/>
        </w:rPr>
      </w:pPr>
      <w:r w:rsidRPr="00456953">
        <w:rPr>
          <w:rFonts w:eastAsia="標楷體"/>
          <w:b/>
          <w:kern w:val="2"/>
          <w:sz w:val="28"/>
        </w:rPr>
        <w:br w:type="page"/>
      </w:r>
    </w:p>
    <w:p w:rsidR="00705904" w:rsidRPr="00456953" w:rsidRDefault="00B53838" w:rsidP="007D566D">
      <w:pPr>
        <w:tabs>
          <w:tab w:val="left" w:pos="7200"/>
        </w:tabs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kern w:val="2"/>
          <w:sz w:val="28"/>
        </w:rPr>
      </w:pPr>
      <w:r w:rsidRPr="00456953">
        <w:rPr>
          <w:rFonts w:eastAsia="標楷體"/>
          <w:b/>
          <w:kern w:val="2"/>
          <w:sz w:val="28"/>
        </w:rPr>
        <w:lastRenderedPageBreak/>
        <w:t>附件</w:t>
      </w:r>
      <w:r w:rsidR="00C43244" w:rsidRPr="00456953">
        <w:rPr>
          <w:rFonts w:eastAsia="標楷體"/>
          <w:b/>
          <w:kern w:val="2"/>
          <w:sz w:val="28"/>
        </w:rPr>
        <w:t>3</w:t>
      </w:r>
      <w:r w:rsidR="00705904" w:rsidRPr="00456953">
        <w:rPr>
          <w:rFonts w:eastAsia="標楷體"/>
          <w:b/>
          <w:kern w:val="2"/>
          <w:sz w:val="28"/>
        </w:rPr>
        <w:t>、</w:t>
      </w:r>
      <w:r w:rsidRPr="00456953">
        <w:rPr>
          <w:rFonts w:eastAsia="標楷體"/>
          <w:b/>
          <w:kern w:val="2"/>
          <w:sz w:val="28"/>
        </w:rPr>
        <w:t>決賽評</w:t>
      </w:r>
      <w:r w:rsidR="00875FB9" w:rsidRPr="00456953">
        <w:rPr>
          <w:rFonts w:eastAsia="標楷體"/>
          <w:b/>
          <w:kern w:val="2"/>
          <w:sz w:val="28"/>
        </w:rPr>
        <w:t>選</w:t>
      </w:r>
      <w:r w:rsidR="007D566D">
        <w:rPr>
          <w:rFonts w:eastAsia="標楷體"/>
          <w:b/>
          <w:kern w:val="2"/>
          <w:sz w:val="28"/>
        </w:rPr>
        <w:t>方式</w:t>
      </w:r>
    </w:p>
    <w:p w:rsidR="00526B29" w:rsidRPr="00456953" w:rsidRDefault="00526B29" w:rsidP="005311F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一、決賽採取現場簡報答辯方式進行，</w:t>
      </w:r>
      <w:r w:rsidR="00D95A28" w:rsidRPr="00456953">
        <w:rPr>
          <w:rFonts w:eastAsia="標楷體"/>
        </w:rPr>
        <w:t>簡報格式不拘，</w:t>
      </w:r>
      <w:r w:rsidRPr="00456953">
        <w:rPr>
          <w:rFonts w:eastAsia="標楷體"/>
        </w:rPr>
        <w:t>各隊口頭發表</w:t>
      </w:r>
      <w:r w:rsidR="007D566D">
        <w:rPr>
          <w:rFonts w:ascii="標楷體" w:eastAsia="標楷體" w:hAnsi="標楷體" w:hint="eastAsia"/>
        </w:rPr>
        <w:t>（</w:t>
      </w:r>
      <w:r w:rsidR="004C7747" w:rsidRPr="00456953">
        <w:rPr>
          <w:rFonts w:eastAsia="標楷體"/>
        </w:rPr>
        <w:t>限中、英語</w:t>
      </w:r>
      <w:r w:rsidR="007D566D">
        <w:rPr>
          <w:rFonts w:ascii="標楷體" w:eastAsia="標楷體" w:hAnsi="標楷體" w:hint="eastAsia"/>
        </w:rPr>
        <w:t>）</w:t>
      </w:r>
      <w:r w:rsidRPr="00456953">
        <w:rPr>
          <w:rFonts w:eastAsia="標楷體"/>
        </w:rPr>
        <w:t>時間以</w:t>
      </w:r>
      <w:r w:rsidRPr="00456953">
        <w:rPr>
          <w:rFonts w:eastAsia="標楷體"/>
        </w:rPr>
        <w:t>10</w:t>
      </w:r>
      <w:r w:rsidRPr="00456953">
        <w:rPr>
          <w:rFonts w:eastAsia="標楷體"/>
        </w:rPr>
        <w:t>分鐘為限，詢問及答辯時間為</w:t>
      </w:r>
      <w:r w:rsidR="005311F8" w:rsidRPr="00456953">
        <w:rPr>
          <w:rFonts w:eastAsia="標楷體"/>
        </w:rPr>
        <w:t>10</w:t>
      </w:r>
      <w:r w:rsidRPr="00456953">
        <w:rPr>
          <w:rFonts w:eastAsia="標楷體"/>
        </w:rPr>
        <w:t>分鐘，超過時間將按鈴提醒及打斷中止報告。</w:t>
      </w:r>
    </w:p>
    <w:p w:rsidR="00526B29" w:rsidRPr="00456953" w:rsidRDefault="00526B29" w:rsidP="005311F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二</w:t>
      </w:r>
      <w:r w:rsidR="005311F8" w:rsidRPr="00456953">
        <w:rPr>
          <w:rFonts w:eastAsia="標楷體"/>
        </w:rPr>
        <w:t>、決賽之參賽隊伍，指導老師、隊長及隊員得參加現場簡</w:t>
      </w:r>
      <w:r w:rsidR="005311F8" w:rsidRPr="007D566D">
        <w:rPr>
          <w:rFonts w:eastAsia="標楷體"/>
        </w:rPr>
        <w:t>報，並推派</w:t>
      </w:r>
      <w:r w:rsidR="005311F8" w:rsidRPr="007D566D">
        <w:rPr>
          <w:rFonts w:eastAsia="標楷體"/>
        </w:rPr>
        <w:t>1</w:t>
      </w:r>
      <w:r w:rsidR="005311F8" w:rsidRPr="007D566D">
        <w:rPr>
          <w:rFonts w:eastAsia="標楷體"/>
        </w:rPr>
        <w:t>位代表進行口頭報告</w:t>
      </w:r>
      <w:r w:rsidR="007D566D" w:rsidRPr="007D566D">
        <w:rPr>
          <w:rFonts w:eastAsia="標楷體"/>
        </w:rPr>
        <w:t>。指導老師支持度</w:t>
      </w:r>
      <w:r w:rsidR="007D566D" w:rsidRPr="007D566D">
        <w:rPr>
          <w:rFonts w:ascii="標楷體" w:eastAsia="標楷體" w:hAnsi="標楷體" w:hint="eastAsia"/>
        </w:rPr>
        <w:t>（</w:t>
      </w:r>
      <w:r w:rsidR="005311F8" w:rsidRPr="007D566D">
        <w:rPr>
          <w:rFonts w:eastAsia="標楷體"/>
        </w:rPr>
        <w:t>如專利技術的指導、雛形產品展示等</w:t>
      </w:r>
      <w:r w:rsidR="007D566D" w:rsidRPr="007D566D">
        <w:rPr>
          <w:rFonts w:ascii="標楷體" w:eastAsia="標楷體" w:hAnsi="標楷體" w:hint="eastAsia"/>
        </w:rPr>
        <w:t>）</w:t>
      </w:r>
      <w:r w:rsidR="005311F8" w:rsidRPr="007D566D">
        <w:rPr>
          <w:rFonts w:eastAsia="標楷體"/>
        </w:rPr>
        <w:t>及創新創業</w:t>
      </w:r>
      <w:r w:rsidR="00875FB9" w:rsidRPr="007D566D">
        <w:rPr>
          <w:rFonts w:eastAsia="標楷體"/>
        </w:rPr>
        <w:t>的團隊合作性</w:t>
      </w:r>
      <w:r w:rsidR="005311F8" w:rsidRPr="007D566D">
        <w:rPr>
          <w:rFonts w:eastAsia="標楷體"/>
        </w:rPr>
        <w:t>（如產學合作方案</w:t>
      </w:r>
      <w:r w:rsidR="00875FB9" w:rsidRPr="007D566D">
        <w:rPr>
          <w:rFonts w:eastAsia="標楷體"/>
        </w:rPr>
        <w:t>、創新</w:t>
      </w:r>
      <w:r w:rsidR="005311F8" w:rsidRPr="007D566D">
        <w:rPr>
          <w:rFonts w:eastAsia="標楷體"/>
        </w:rPr>
        <w:t>創業的組</w:t>
      </w:r>
      <w:r w:rsidR="00875FB9" w:rsidRPr="007D566D">
        <w:rPr>
          <w:rFonts w:eastAsia="標楷體"/>
        </w:rPr>
        <w:t>織</w:t>
      </w:r>
      <w:r w:rsidR="009E7C59" w:rsidRPr="007D566D">
        <w:rPr>
          <w:rFonts w:eastAsia="標楷體"/>
        </w:rPr>
        <w:t>分工</w:t>
      </w:r>
      <w:r w:rsidR="00875FB9" w:rsidRPr="007D566D">
        <w:rPr>
          <w:rFonts w:eastAsia="標楷體"/>
        </w:rPr>
        <w:t>等</w:t>
      </w:r>
      <w:r w:rsidR="007D566D" w:rsidRPr="007D566D">
        <w:rPr>
          <w:rFonts w:ascii="標楷體" w:eastAsia="標楷體" w:hAnsi="標楷體" w:hint="eastAsia"/>
        </w:rPr>
        <w:t>）</w:t>
      </w:r>
      <w:r w:rsidR="005311F8" w:rsidRPr="007D566D">
        <w:rPr>
          <w:rFonts w:eastAsia="標楷體"/>
        </w:rPr>
        <w:t>為本次決賽評審加分的重點。</w:t>
      </w:r>
    </w:p>
    <w:p w:rsidR="00526B29" w:rsidRPr="00456953" w:rsidRDefault="00526B29" w:rsidP="005311F8">
      <w:pPr>
        <w:tabs>
          <w:tab w:val="left" w:pos="7200"/>
        </w:tabs>
        <w:adjustRightInd w:val="0"/>
        <w:snapToGrid w:val="0"/>
        <w:ind w:leftChars="100" w:left="708" w:hangingChars="195" w:hanging="468"/>
        <w:rPr>
          <w:rFonts w:eastAsia="標楷體"/>
        </w:rPr>
      </w:pPr>
      <w:r w:rsidRPr="00456953">
        <w:rPr>
          <w:rFonts w:eastAsia="標楷體"/>
        </w:rPr>
        <w:t>三、</w:t>
      </w:r>
      <w:r w:rsidR="005311F8" w:rsidRPr="00456953">
        <w:rPr>
          <w:rFonts w:eastAsia="標楷體"/>
        </w:rPr>
        <w:t>決賽之現場答辯，採取</w:t>
      </w:r>
      <w:proofErr w:type="gramStart"/>
      <w:r w:rsidR="005311F8" w:rsidRPr="00456953">
        <w:rPr>
          <w:rFonts w:eastAsia="標楷體"/>
        </w:rPr>
        <w:t>統問統答</w:t>
      </w:r>
      <w:proofErr w:type="gramEnd"/>
      <w:r w:rsidR="005311F8" w:rsidRPr="00456953">
        <w:rPr>
          <w:rFonts w:eastAsia="標楷體"/>
        </w:rPr>
        <w:t>方式，由指導</w:t>
      </w:r>
      <w:r w:rsidR="00875FB9" w:rsidRPr="00456953">
        <w:rPr>
          <w:rFonts w:eastAsia="標楷體"/>
        </w:rPr>
        <w:t>老師</w:t>
      </w:r>
      <w:r w:rsidR="005311F8" w:rsidRPr="00456953">
        <w:rPr>
          <w:rFonts w:eastAsia="標楷體"/>
        </w:rPr>
        <w:t>指派專人進行答辯</w:t>
      </w:r>
      <w:r w:rsidRPr="00456953">
        <w:rPr>
          <w:rFonts w:eastAsia="標楷體"/>
        </w:rPr>
        <w:t>。</w:t>
      </w:r>
    </w:p>
    <w:p w:rsidR="00526B29" w:rsidRPr="00456953" w:rsidRDefault="00526B29" w:rsidP="005311F8">
      <w:pPr>
        <w:tabs>
          <w:tab w:val="left" w:pos="7200"/>
        </w:tabs>
        <w:adjustRightInd w:val="0"/>
        <w:snapToGrid w:val="0"/>
        <w:ind w:left="708" w:hangingChars="295" w:hanging="708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四、創新</w:t>
      </w:r>
      <w:r w:rsidR="006C4B97" w:rsidRPr="00456953">
        <w:rPr>
          <w:rFonts w:eastAsia="標楷體"/>
        </w:rPr>
        <w:t>創業組及專題研習</w:t>
      </w:r>
      <w:r w:rsidRPr="00456953">
        <w:rPr>
          <w:rFonts w:eastAsia="標楷體"/>
        </w:rPr>
        <w:t>組之</w:t>
      </w:r>
      <w:r w:rsidR="00875FB9" w:rsidRPr="00456953">
        <w:rPr>
          <w:rFonts w:eastAsia="標楷體"/>
        </w:rPr>
        <w:t>現場評審</w:t>
      </w:r>
      <w:r w:rsidRPr="00456953">
        <w:rPr>
          <w:rFonts w:eastAsia="標楷體"/>
        </w:rPr>
        <w:t>分數，依照其各組</w:t>
      </w:r>
      <w:r w:rsidR="00875FB9" w:rsidRPr="00456953">
        <w:rPr>
          <w:rFonts w:eastAsia="標楷體"/>
        </w:rPr>
        <w:t>決賽</w:t>
      </w:r>
      <w:r w:rsidRPr="00456953">
        <w:rPr>
          <w:rFonts w:eastAsia="標楷體"/>
        </w:rPr>
        <w:t>評</w:t>
      </w:r>
      <w:r w:rsidR="00875FB9" w:rsidRPr="00456953">
        <w:rPr>
          <w:rFonts w:eastAsia="標楷體"/>
        </w:rPr>
        <w:t>選</w:t>
      </w:r>
      <w:r w:rsidRPr="00456953">
        <w:rPr>
          <w:rFonts w:eastAsia="標楷體"/>
        </w:rPr>
        <w:t>標準之比重予以評分加總及排序</w:t>
      </w:r>
      <w:r w:rsidR="00875FB9" w:rsidRPr="00456953">
        <w:rPr>
          <w:rFonts w:eastAsia="標楷體"/>
        </w:rPr>
        <w:t>。在加總排序遇到同分而影響排名時，由主評審員決定其排名順序</w:t>
      </w:r>
      <w:r w:rsidRPr="00456953">
        <w:rPr>
          <w:rFonts w:eastAsia="標楷體"/>
        </w:rPr>
        <w:t>。</w:t>
      </w:r>
    </w:p>
    <w:p w:rsidR="00BF0AAA" w:rsidRPr="00456953" w:rsidRDefault="00526B29" w:rsidP="004E7068">
      <w:pPr>
        <w:tabs>
          <w:tab w:val="left" w:pos="7200"/>
        </w:tabs>
        <w:adjustRightInd w:val="0"/>
        <w:snapToGrid w:val="0"/>
        <w:jc w:val="both"/>
        <w:rPr>
          <w:rFonts w:eastAsia="標楷體"/>
        </w:rPr>
      </w:pPr>
      <w:r w:rsidRPr="00456953">
        <w:rPr>
          <w:rFonts w:eastAsia="標楷體"/>
        </w:rPr>
        <w:t xml:space="preserve">  </w:t>
      </w:r>
      <w:r w:rsidRPr="00456953">
        <w:rPr>
          <w:rFonts w:eastAsia="標楷體"/>
        </w:rPr>
        <w:t>五、評審標準：</w:t>
      </w:r>
      <w:r w:rsidR="00556915" w:rsidRPr="00456953">
        <w:rPr>
          <w:rFonts w:eastAsia="標楷體"/>
        </w:rPr>
        <w:t xml:space="preserve"> </w:t>
      </w:r>
    </w:p>
    <w:p w:rsidR="005D1150" w:rsidRPr="00456953" w:rsidRDefault="005D1150" w:rsidP="004E7068">
      <w:pPr>
        <w:tabs>
          <w:tab w:val="left" w:pos="7200"/>
        </w:tabs>
        <w:adjustRightInd w:val="0"/>
        <w:snapToGrid w:val="0"/>
        <w:jc w:val="both"/>
        <w:rPr>
          <w:rFonts w:eastAsia="標楷體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379"/>
        <w:gridCol w:w="901"/>
      </w:tblGrid>
      <w:tr w:rsidR="00526B29" w:rsidRPr="00456953" w:rsidTr="005D1150">
        <w:tc>
          <w:tcPr>
            <w:tcW w:w="1418" w:type="dxa"/>
            <w:shd w:val="clear" w:color="auto" w:fill="E6E6E6"/>
            <w:vAlign w:val="center"/>
          </w:tcPr>
          <w:p w:rsidR="00526B29" w:rsidRPr="00456953" w:rsidRDefault="00526B29" w:rsidP="005D1150">
            <w:pPr>
              <w:spacing w:beforeLines="50" w:before="180" w:afterLines="50" w:after="180"/>
              <w:ind w:leftChars="-45" w:left="-108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評分項目</w:t>
            </w:r>
          </w:p>
        </w:tc>
        <w:tc>
          <w:tcPr>
            <w:tcW w:w="6379" w:type="dxa"/>
            <w:shd w:val="clear" w:color="auto" w:fill="E6E6E6"/>
            <w:vAlign w:val="center"/>
          </w:tcPr>
          <w:p w:rsidR="00526B29" w:rsidRPr="00456953" w:rsidRDefault="00526B29" w:rsidP="00526B29">
            <w:pPr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內容說明</w:t>
            </w:r>
          </w:p>
        </w:tc>
        <w:tc>
          <w:tcPr>
            <w:tcW w:w="901" w:type="dxa"/>
            <w:shd w:val="clear" w:color="auto" w:fill="E6E6E6"/>
            <w:vAlign w:val="center"/>
          </w:tcPr>
          <w:p w:rsidR="00526B29" w:rsidRPr="00456953" w:rsidRDefault="00526B29" w:rsidP="00526B29">
            <w:pPr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比重</w:t>
            </w:r>
          </w:p>
        </w:tc>
      </w:tr>
      <w:tr w:rsidR="00526B29" w:rsidRPr="00456953" w:rsidTr="00D6320D">
        <w:trPr>
          <w:trHeight w:val="164"/>
        </w:trPr>
        <w:tc>
          <w:tcPr>
            <w:tcW w:w="1418" w:type="dxa"/>
            <w:shd w:val="clear" w:color="auto" w:fill="auto"/>
            <w:vAlign w:val="center"/>
          </w:tcPr>
          <w:p w:rsidR="00526B29" w:rsidRPr="00456953" w:rsidRDefault="00526B2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創新性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6B29" w:rsidRPr="00456953" w:rsidRDefault="009E7C59" w:rsidP="009E7C59">
            <w:pPr>
              <w:tabs>
                <w:tab w:val="left" w:pos="7200"/>
              </w:tabs>
              <w:adjustRightInd w:val="0"/>
              <w:snapToGrid w:val="0"/>
              <w:spacing w:line="400" w:lineRule="exact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商業模式</w:t>
            </w:r>
            <w:r w:rsidR="00BF0AAA" w:rsidRPr="00456953">
              <w:rPr>
                <w:rFonts w:eastAsia="標楷體"/>
                <w:szCs w:val="20"/>
              </w:rPr>
              <w:t>與產品服務營運模式</w:t>
            </w:r>
            <w:r w:rsidRPr="00456953">
              <w:rPr>
                <w:rFonts w:eastAsia="標楷體"/>
                <w:szCs w:val="20"/>
              </w:rPr>
              <w:t>之創新性、功能驗證程序</w:t>
            </w:r>
            <w:r w:rsidR="007D566D">
              <w:rPr>
                <w:rFonts w:eastAsia="標楷體"/>
                <w:szCs w:val="20"/>
              </w:rPr>
              <w:t>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26B29" w:rsidRPr="00456953" w:rsidRDefault="00526B29" w:rsidP="00526B29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40%</w:t>
            </w:r>
          </w:p>
        </w:tc>
      </w:tr>
      <w:tr w:rsidR="00526B29" w:rsidRPr="00456953" w:rsidTr="005D1150">
        <w:trPr>
          <w:trHeight w:val="786"/>
        </w:trPr>
        <w:tc>
          <w:tcPr>
            <w:tcW w:w="1418" w:type="dxa"/>
            <w:shd w:val="clear" w:color="auto" w:fill="auto"/>
            <w:vAlign w:val="center"/>
          </w:tcPr>
          <w:p w:rsidR="00526B29" w:rsidRPr="00456953" w:rsidRDefault="00526B2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可行性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6B29" w:rsidRPr="00456953" w:rsidRDefault="00526B29" w:rsidP="009E7C59">
            <w:pPr>
              <w:tabs>
                <w:tab w:val="left" w:pos="7200"/>
              </w:tabs>
              <w:adjustRightInd w:val="0"/>
              <w:snapToGrid w:val="0"/>
              <w:spacing w:line="400" w:lineRule="exact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可實現程度</w:t>
            </w:r>
            <w:r w:rsidR="00B7014C" w:rsidRPr="00456953">
              <w:rPr>
                <w:rFonts w:eastAsia="標楷體"/>
                <w:szCs w:val="20"/>
              </w:rPr>
              <w:t>（</w:t>
            </w:r>
            <w:r w:rsidRPr="00456953">
              <w:rPr>
                <w:rFonts w:eastAsia="標楷體"/>
                <w:szCs w:val="20"/>
              </w:rPr>
              <w:t>包括產品化</w:t>
            </w:r>
            <w:r w:rsidR="009E7C59" w:rsidRPr="00456953">
              <w:rPr>
                <w:rFonts w:eastAsia="標楷體"/>
                <w:szCs w:val="20"/>
              </w:rPr>
              <w:t>能力</w:t>
            </w:r>
            <w:r w:rsidRPr="00456953">
              <w:rPr>
                <w:rFonts w:eastAsia="標楷體"/>
                <w:szCs w:val="20"/>
              </w:rPr>
              <w:t>、</w:t>
            </w:r>
            <w:r w:rsidR="009E7C59" w:rsidRPr="00456953">
              <w:rPr>
                <w:rFonts w:eastAsia="標楷體"/>
                <w:szCs w:val="20"/>
              </w:rPr>
              <w:t>技轉或新創可行性</w:t>
            </w:r>
            <w:r w:rsidRPr="00456953">
              <w:rPr>
                <w:rFonts w:eastAsia="標楷體"/>
                <w:szCs w:val="20"/>
              </w:rPr>
              <w:t>、</w:t>
            </w:r>
            <w:r w:rsidR="009E7C59" w:rsidRPr="00456953">
              <w:rPr>
                <w:rFonts w:eastAsia="標楷體"/>
                <w:szCs w:val="20"/>
              </w:rPr>
              <w:t>專利保護程度</w:t>
            </w:r>
            <w:r w:rsidR="00BF0AAA" w:rsidRPr="00456953">
              <w:rPr>
                <w:rFonts w:eastAsia="標楷體"/>
                <w:szCs w:val="20"/>
              </w:rPr>
              <w:t>、市場競爭、財務</w:t>
            </w:r>
            <w:r w:rsidR="007D566D">
              <w:rPr>
                <w:rFonts w:eastAsia="標楷體"/>
                <w:szCs w:val="20"/>
              </w:rPr>
              <w:t>與人力資源整合等策略</w:t>
            </w:r>
            <w:proofErr w:type="gramStart"/>
            <w:r w:rsidR="007D566D">
              <w:rPr>
                <w:rFonts w:eastAsia="標楷體"/>
                <w:szCs w:val="20"/>
              </w:rPr>
              <w:t>規</w:t>
            </w:r>
            <w:proofErr w:type="gramEnd"/>
            <w:r w:rsidR="007D566D">
              <w:rPr>
                <w:rFonts w:eastAsia="標楷體"/>
                <w:szCs w:val="20"/>
              </w:rPr>
              <w:t>畫</w:t>
            </w:r>
            <w:r w:rsidR="007D566D">
              <w:rPr>
                <w:rFonts w:ascii="標楷體" w:eastAsia="標楷體" w:hAnsi="標楷體" w:hint="eastAsia"/>
                <w:szCs w:val="20"/>
              </w:rPr>
              <w:t>）。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26B29" w:rsidRPr="00456953" w:rsidRDefault="00526B29" w:rsidP="00526B29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30%</w:t>
            </w:r>
          </w:p>
        </w:tc>
      </w:tr>
      <w:tr w:rsidR="00526B29" w:rsidRPr="00456953" w:rsidTr="00D6320D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:rsidR="00526B29" w:rsidRPr="00456953" w:rsidRDefault="009E7C5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合作</w:t>
            </w:r>
            <w:r w:rsidR="00526B29" w:rsidRPr="00456953">
              <w:rPr>
                <w:rFonts w:eastAsia="標楷體"/>
                <w:szCs w:val="20"/>
              </w:rPr>
              <w:t>性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6B29" w:rsidRPr="00456953" w:rsidRDefault="009E7C59" w:rsidP="009E7C59">
            <w:pPr>
              <w:tabs>
                <w:tab w:val="left" w:pos="72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產學合作方案、專案計畫組織與人才發展策略</w:t>
            </w:r>
            <w:r w:rsidR="00BF0AAA" w:rsidRPr="00456953">
              <w:rPr>
                <w:rFonts w:eastAsia="標楷體"/>
                <w:szCs w:val="20"/>
              </w:rPr>
              <w:t>、團隊組成完整性、團隊分工與合作</w:t>
            </w:r>
            <w:r w:rsidR="007D566D">
              <w:rPr>
                <w:rFonts w:eastAsia="標楷體"/>
                <w:szCs w:val="20"/>
              </w:rPr>
              <w:t>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26B29" w:rsidRPr="00456953" w:rsidRDefault="00526B29" w:rsidP="00526B29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10%</w:t>
            </w:r>
          </w:p>
        </w:tc>
      </w:tr>
      <w:tr w:rsidR="00526B29" w:rsidRPr="00456953" w:rsidTr="00D6320D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:rsidR="00526B29" w:rsidRPr="00456953" w:rsidRDefault="00526B2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表達力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6B29" w:rsidRPr="00456953" w:rsidRDefault="00526B29" w:rsidP="009E7C59">
            <w:pPr>
              <w:tabs>
                <w:tab w:val="left" w:pos="72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簡報與答辯的陳述是否簡潔且具說服力</w:t>
            </w:r>
            <w:r w:rsidR="007D566D">
              <w:rPr>
                <w:rFonts w:eastAsia="標楷體"/>
                <w:szCs w:val="20"/>
              </w:rPr>
              <w:t>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26B29" w:rsidRPr="00456953" w:rsidRDefault="00526B29" w:rsidP="00526B29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10%</w:t>
            </w:r>
          </w:p>
        </w:tc>
      </w:tr>
      <w:tr w:rsidR="00526B29" w:rsidRPr="00456953" w:rsidTr="00D6320D">
        <w:trPr>
          <w:trHeight w:val="70"/>
        </w:trPr>
        <w:tc>
          <w:tcPr>
            <w:tcW w:w="1418" w:type="dxa"/>
            <w:shd w:val="clear" w:color="auto" w:fill="auto"/>
            <w:vAlign w:val="center"/>
          </w:tcPr>
          <w:p w:rsidR="00526B29" w:rsidRPr="00456953" w:rsidRDefault="00526B29" w:rsidP="005D1150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支持度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6B29" w:rsidRPr="00456953" w:rsidRDefault="009E7C59" w:rsidP="009E7C59">
            <w:pPr>
              <w:tabs>
                <w:tab w:val="left" w:pos="72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</w:rPr>
              <w:t>專利技術的指導、雛形產品展示</w:t>
            </w:r>
            <w:r w:rsidR="00BF0AAA" w:rsidRPr="00456953">
              <w:rPr>
                <w:rFonts w:eastAsia="標楷體"/>
              </w:rPr>
              <w:t>、</w:t>
            </w:r>
            <w:r w:rsidR="00BF0AAA" w:rsidRPr="00456953">
              <w:rPr>
                <w:rFonts w:eastAsia="標楷體"/>
                <w:szCs w:val="20"/>
              </w:rPr>
              <w:t>創意專題的指導、創業支持的程度（資金、人才、技術）</w:t>
            </w:r>
            <w:r w:rsidR="007D566D">
              <w:rPr>
                <w:rFonts w:eastAsia="標楷體"/>
                <w:szCs w:val="20"/>
              </w:rPr>
              <w:t>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526B29" w:rsidRPr="00456953" w:rsidRDefault="00526B29" w:rsidP="00526B29">
            <w:pPr>
              <w:tabs>
                <w:tab w:val="left" w:pos="720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  <w:szCs w:val="20"/>
              </w:rPr>
            </w:pPr>
            <w:r w:rsidRPr="00456953">
              <w:rPr>
                <w:rFonts w:eastAsia="標楷體"/>
                <w:szCs w:val="20"/>
              </w:rPr>
              <w:t>10%</w:t>
            </w:r>
          </w:p>
        </w:tc>
      </w:tr>
    </w:tbl>
    <w:p w:rsidR="00875FB9" w:rsidRPr="00456953" w:rsidRDefault="00875FB9" w:rsidP="00875FB9">
      <w:pPr>
        <w:spacing w:beforeLines="50" w:before="180"/>
        <w:ind w:firstLineChars="150" w:firstLine="360"/>
        <w:rPr>
          <w:rFonts w:eastAsia="標楷體"/>
        </w:rPr>
      </w:pPr>
    </w:p>
    <w:p w:rsidR="00893D79" w:rsidRPr="00456953" w:rsidRDefault="00893D79" w:rsidP="00BF0AAA">
      <w:pPr>
        <w:tabs>
          <w:tab w:val="left" w:pos="7200"/>
        </w:tabs>
        <w:adjustRightInd w:val="0"/>
        <w:snapToGrid w:val="0"/>
        <w:spacing w:beforeLines="50" w:before="180" w:afterLines="50" w:after="180"/>
        <w:rPr>
          <w:rFonts w:eastAsia="標楷體"/>
        </w:rPr>
      </w:pPr>
    </w:p>
    <w:sectPr w:rsidR="00893D79" w:rsidRPr="00456953" w:rsidSect="000C6D1C">
      <w:footerReference w:type="default" r:id="rId9"/>
      <w:pgSz w:w="11906" w:h="16838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9A" w:rsidRDefault="00D0589A">
      <w:r>
        <w:separator/>
      </w:r>
    </w:p>
  </w:endnote>
  <w:endnote w:type="continuationSeparator" w:id="0">
    <w:p w:rsidR="00D0589A" w:rsidRDefault="00D0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904" w:rsidRDefault="00792904" w:rsidP="003562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B293F" w:rsidRPr="005B293F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9A" w:rsidRDefault="00D0589A">
      <w:r>
        <w:separator/>
      </w:r>
    </w:p>
  </w:footnote>
  <w:footnote w:type="continuationSeparator" w:id="0">
    <w:p w:rsidR="00D0589A" w:rsidRDefault="00D0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0FB5"/>
    <w:multiLevelType w:val="hybridMultilevel"/>
    <w:tmpl w:val="8B54A95C"/>
    <w:lvl w:ilvl="0" w:tplc="A77CE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126F1"/>
    <w:multiLevelType w:val="hybridMultilevel"/>
    <w:tmpl w:val="464C2F70"/>
    <w:lvl w:ilvl="0" w:tplc="2194A14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5C09A9"/>
    <w:multiLevelType w:val="hybridMultilevel"/>
    <w:tmpl w:val="8550C6C8"/>
    <w:lvl w:ilvl="0" w:tplc="C414E1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" w15:restartNumberingAfterBreak="0">
    <w:nsid w:val="168D660F"/>
    <w:multiLevelType w:val="hybridMultilevel"/>
    <w:tmpl w:val="CBB67FFA"/>
    <w:lvl w:ilvl="0" w:tplc="97BC94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CAADF02">
      <w:start w:val="9"/>
      <w:numFmt w:val="taiwaneseCountingThousand"/>
      <w:lvlText w:val="%2、"/>
      <w:lvlJc w:val="left"/>
      <w:pPr>
        <w:ind w:left="1080" w:hanging="60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C40D33"/>
    <w:multiLevelType w:val="hybridMultilevel"/>
    <w:tmpl w:val="4B042548"/>
    <w:lvl w:ilvl="0" w:tplc="9F8419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5" w15:restartNumberingAfterBreak="0">
    <w:nsid w:val="2201366D"/>
    <w:multiLevelType w:val="hybridMultilevel"/>
    <w:tmpl w:val="3FE219E4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C2DF6"/>
    <w:multiLevelType w:val="hybridMultilevel"/>
    <w:tmpl w:val="E4C4F39E"/>
    <w:lvl w:ilvl="0" w:tplc="C414E1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7" w15:restartNumberingAfterBreak="0">
    <w:nsid w:val="2A1E002D"/>
    <w:multiLevelType w:val="hybridMultilevel"/>
    <w:tmpl w:val="C3C4CA50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BE046B"/>
    <w:multiLevelType w:val="hybridMultilevel"/>
    <w:tmpl w:val="408206C6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C0A28FB"/>
    <w:multiLevelType w:val="hybridMultilevel"/>
    <w:tmpl w:val="9CFE5E78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9808FE"/>
    <w:multiLevelType w:val="hybridMultilevel"/>
    <w:tmpl w:val="546062B2"/>
    <w:lvl w:ilvl="0" w:tplc="5B647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60583A"/>
    <w:multiLevelType w:val="hybridMultilevel"/>
    <w:tmpl w:val="9476164A"/>
    <w:lvl w:ilvl="0" w:tplc="02249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D97718"/>
    <w:multiLevelType w:val="hybridMultilevel"/>
    <w:tmpl w:val="38D83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024078"/>
    <w:multiLevelType w:val="hybridMultilevel"/>
    <w:tmpl w:val="2E48DC80"/>
    <w:lvl w:ilvl="0" w:tplc="BBFC38F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BD1081A"/>
    <w:multiLevelType w:val="hybridMultilevel"/>
    <w:tmpl w:val="F78654A4"/>
    <w:lvl w:ilvl="0" w:tplc="C414E1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5" w15:restartNumberingAfterBreak="0">
    <w:nsid w:val="44D860DE"/>
    <w:multiLevelType w:val="hybridMultilevel"/>
    <w:tmpl w:val="71461E02"/>
    <w:lvl w:ilvl="0" w:tplc="7A9E8654">
      <w:start w:val="1"/>
      <w:numFmt w:val="taiwaneseCountingThousand"/>
      <w:pStyle w:val="2"/>
      <w:lvlText w:val="%1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8CE8207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79E03E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59448F"/>
    <w:multiLevelType w:val="hybridMultilevel"/>
    <w:tmpl w:val="EDA465E0"/>
    <w:lvl w:ilvl="0" w:tplc="1FC41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BF0A82"/>
    <w:multiLevelType w:val="multilevel"/>
    <w:tmpl w:val="A696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A90AE5"/>
    <w:multiLevelType w:val="hybridMultilevel"/>
    <w:tmpl w:val="6AD03600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E8396B"/>
    <w:multiLevelType w:val="hybridMultilevel"/>
    <w:tmpl w:val="8604E838"/>
    <w:lvl w:ilvl="0" w:tplc="99D2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827F96"/>
    <w:multiLevelType w:val="hybridMultilevel"/>
    <w:tmpl w:val="31A4D290"/>
    <w:lvl w:ilvl="0" w:tplc="DDAE1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27192E"/>
    <w:multiLevelType w:val="hybridMultilevel"/>
    <w:tmpl w:val="8C54E4C6"/>
    <w:lvl w:ilvl="0" w:tplc="A77CE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4958CE"/>
    <w:multiLevelType w:val="hybridMultilevel"/>
    <w:tmpl w:val="5B02E220"/>
    <w:lvl w:ilvl="0" w:tplc="C414E1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3" w15:restartNumberingAfterBreak="0">
    <w:nsid w:val="6EE64976"/>
    <w:multiLevelType w:val="hybridMultilevel"/>
    <w:tmpl w:val="D90660FC"/>
    <w:lvl w:ilvl="0" w:tplc="CD4A0FEE">
      <w:start w:val="1"/>
      <w:numFmt w:val="decimal"/>
      <w:lvlText w:val="(%1)"/>
      <w:lvlJc w:val="left"/>
      <w:pPr>
        <w:tabs>
          <w:tab w:val="num" w:pos="1667"/>
        </w:tabs>
        <w:ind w:left="166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7"/>
        </w:tabs>
        <w:ind w:left="18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7"/>
        </w:tabs>
        <w:ind w:left="23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7"/>
        </w:tabs>
        <w:ind w:left="33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7"/>
        </w:tabs>
        <w:ind w:left="37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7"/>
        </w:tabs>
        <w:ind w:left="42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7"/>
        </w:tabs>
        <w:ind w:left="47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7"/>
        </w:tabs>
        <w:ind w:left="5237" w:hanging="480"/>
      </w:pPr>
    </w:lvl>
  </w:abstractNum>
  <w:abstractNum w:abstractNumId="24" w15:restartNumberingAfterBreak="0">
    <w:nsid w:val="7B9D77EC"/>
    <w:multiLevelType w:val="hybridMultilevel"/>
    <w:tmpl w:val="C2220A1A"/>
    <w:lvl w:ilvl="0" w:tplc="C8FC18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F595912"/>
    <w:multiLevelType w:val="hybridMultilevel"/>
    <w:tmpl w:val="F03A640C"/>
    <w:lvl w:ilvl="0" w:tplc="2DBE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5"/>
  </w:num>
  <w:num w:numId="5">
    <w:abstractNumId w:val="22"/>
  </w:num>
  <w:num w:numId="6">
    <w:abstractNumId w:val="23"/>
  </w:num>
  <w:num w:numId="7">
    <w:abstractNumId w:val="2"/>
  </w:num>
  <w:num w:numId="8">
    <w:abstractNumId w:val="14"/>
  </w:num>
  <w:num w:numId="9">
    <w:abstractNumId w:val="6"/>
  </w:num>
  <w:num w:numId="10">
    <w:abstractNumId w:val="24"/>
  </w:num>
  <w:num w:numId="11">
    <w:abstractNumId w:val="9"/>
  </w:num>
  <w:num w:numId="12">
    <w:abstractNumId w:val="7"/>
  </w:num>
  <w:num w:numId="13">
    <w:abstractNumId w:val="18"/>
  </w:num>
  <w:num w:numId="14">
    <w:abstractNumId w:val="3"/>
  </w:num>
  <w:num w:numId="15">
    <w:abstractNumId w:val="17"/>
  </w:num>
  <w:num w:numId="16">
    <w:abstractNumId w:val="11"/>
  </w:num>
  <w:num w:numId="17">
    <w:abstractNumId w:val="13"/>
  </w:num>
  <w:num w:numId="18">
    <w:abstractNumId w:val="19"/>
  </w:num>
  <w:num w:numId="19">
    <w:abstractNumId w:val="20"/>
  </w:num>
  <w:num w:numId="20">
    <w:abstractNumId w:val="0"/>
  </w:num>
  <w:num w:numId="21">
    <w:abstractNumId w:val="21"/>
  </w:num>
  <w:num w:numId="22">
    <w:abstractNumId w:val="10"/>
  </w:num>
  <w:num w:numId="23">
    <w:abstractNumId w:val="25"/>
  </w:num>
  <w:num w:numId="24">
    <w:abstractNumId w:val="16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E5"/>
    <w:rsid w:val="0000073C"/>
    <w:rsid w:val="00000BB9"/>
    <w:rsid w:val="00003F66"/>
    <w:rsid w:val="000042AB"/>
    <w:rsid w:val="00016A7A"/>
    <w:rsid w:val="0001725A"/>
    <w:rsid w:val="00025308"/>
    <w:rsid w:val="00026D6D"/>
    <w:rsid w:val="00026FE6"/>
    <w:rsid w:val="00031B95"/>
    <w:rsid w:val="000326E8"/>
    <w:rsid w:val="00043ED4"/>
    <w:rsid w:val="00054D4B"/>
    <w:rsid w:val="00056B37"/>
    <w:rsid w:val="00063199"/>
    <w:rsid w:val="00063657"/>
    <w:rsid w:val="0006483E"/>
    <w:rsid w:val="000701F3"/>
    <w:rsid w:val="00086D51"/>
    <w:rsid w:val="00093CD7"/>
    <w:rsid w:val="000955D3"/>
    <w:rsid w:val="00096FCA"/>
    <w:rsid w:val="000A3177"/>
    <w:rsid w:val="000A5A53"/>
    <w:rsid w:val="000A5E8B"/>
    <w:rsid w:val="000B047B"/>
    <w:rsid w:val="000B32AA"/>
    <w:rsid w:val="000B7BAA"/>
    <w:rsid w:val="000C0452"/>
    <w:rsid w:val="000C4325"/>
    <w:rsid w:val="000C6D1C"/>
    <w:rsid w:val="000D1C7C"/>
    <w:rsid w:val="000D7762"/>
    <w:rsid w:val="000E1C94"/>
    <w:rsid w:val="000E2C9D"/>
    <w:rsid w:val="000E4860"/>
    <w:rsid w:val="000E4A0E"/>
    <w:rsid w:val="000E6248"/>
    <w:rsid w:val="001026B5"/>
    <w:rsid w:val="0011208A"/>
    <w:rsid w:val="001224CE"/>
    <w:rsid w:val="00123C69"/>
    <w:rsid w:val="00125152"/>
    <w:rsid w:val="00127E81"/>
    <w:rsid w:val="00136CBA"/>
    <w:rsid w:val="00137445"/>
    <w:rsid w:val="001379F5"/>
    <w:rsid w:val="001436B0"/>
    <w:rsid w:val="00144482"/>
    <w:rsid w:val="00145BDF"/>
    <w:rsid w:val="0014685E"/>
    <w:rsid w:val="001473A1"/>
    <w:rsid w:val="001562B6"/>
    <w:rsid w:val="001617CD"/>
    <w:rsid w:val="001671E5"/>
    <w:rsid w:val="00173F4F"/>
    <w:rsid w:val="001769F2"/>
    <w:rsid w:val="00177474"/>
    <w:rsid w:val="00194BA1"/>
    <w:rsid w:val="001A7B89"/>
    <w:rsid w:val="001B3D81"/>
    <w:rsid w:val="001B7436"/>
    <w:rsid w:val="001B7A18"/>
    <w:rsid w:val="001C00C7"/>
    <w:rsid w:val="001C0D1D"/>
    <w:rsid w:val="001C3463"/>
    <w:rsid w:val="001C4D44"/>
    <w:rsid w:val="001C5F70"/>
    <w:rsid w:val="001C6AC3"/>
    <w:rsid w:val="001D103B"/>
    <w:rsid w:val="001D2BE0"/>
    <w:rsid w:val="001E0BEB"/>
    <w:rsid w:val="001E4344"/>
    <w:rsid w:val="001E77C3"/>
    <w:rsid w:val="001F6645"/>
    <w:rsid w:val="001F6699"/>
    <w:rsid w:val="001F7FBF"/>
    <w:rsid w:val="00220E2F"/>
    <w:rsid w:val="00232D2A"/>
    <w:rsid w:val="00237B2A"/>
    <w:rsid w:val="00245C51"/>
    <w:rsid w:val="00260E2B"/>
    <w:rsid w:val="002675F9"/>
    <w:rsid w:val="0027601C"/>
    <w:rsid w:val="00280417"/>
    <w:rsid w:val="00290130"/>
    <w:rsid w:val="00290144"/>
    <w:rsid w:val="0029441A"/>
    <w:rsid w:val="00296248"/>
    <w:rsid w:val="002A04B0"/>
    <w:rsid w:val="002B0204"/>
    <w:rsid w:val="002B3F83"/>
    <w:rsid w:val="002C0980"/>
    <w:rsid w:val="002C2320"/>
    <w:rsid w:val="002D0773"/>
    <w:rsid w:val="002D1175"/>
    <w:rsid w:val="002D7A3E"/>
    <w:rsid w:val="002F07F5"/>
    <w:rsid w:val="002F5588"/>
    <w:rsid w:val="002F7FB3"/>
    <w:rsid w:val="00302EAB"/>
    <w:rsid w:val="00306B78"/>
    <w:rsid w:val="00310A1C"/>
    <w:rsid w:val="0031199F"/>
    <w:rsid w:val="00312294"/>
    <w:rsid w:val="0031526D"/>
    <w:rsid w:val="003278AF"/>
    <w:rsid w:val="00330776"/>
    <w:rsid w:val="00334900"/>
    <w:rsid w:val="00336D15"/>
    <w:rsid w:val="00337340"/>
    <w:rsid w:val="003458BD"/>
    <w:rsid w:val="00351DEA"/>
    <w:rsid w:val="00356292"/>
    <w:rsid w:val="00356AA8"/>
    <w:rsid w:val="00360980"/>
    <w:rsid w:val="00361D63"/>
    <w:rsid w:val="003725C0"/>
    <w:rsid w:val="003838DD"/>
    <w:rsid w:val="00390AF3"/>
    <w:rsid w:val="0039522A"/>
    <w:rsid w:val="00397577"/>
    <w:rsid w:val="003B4774"/>
    <w:rsid w:val="003B614A"/>
    <w:rsid w:val="003B6A29"/>
    <w:rsid w:val="003B757F"/>
    <w:rsid w:val="003C2DB7"/>
    <w:rsid w:val="003C4A37"/>
    <w:rsid w:val="003C544A"/>
    <w:rsid w:val="003C64ED"/>
    <w:rsid w:val="003D1803"/>
    <w:rsid w:val="003F0B76"/>
    <w:rsid w:val="003F2A56"/>
    <w:rsid w:val="003F6DBD"/>
    <w:rsid w:val="003F7083"/>
    <w:rsid w:val="0040117D"/>
    <w:rsid w:val="00406EB3"/>
    <w:rsid w:val="00413415"/>
    <w:rsid w:val="00414380"/>
    <w:rsid w:val="004218D3"/>
    <w:rsid w:val="00433F96"/>
    <w:rsid w:val="004458E5"/>
    <w:rsid w:val="00452B91"/>
    <w:rsid w:val="0045393F"/>
    <w:rsid w:val="00456953"/>
    <w:rsid w:val="004601B5"/>
    <w:rsid w:val="00466612"/>
    <w:rsid w:val="00466933"/>
    <w:rsid w:val="0048157A"/>
    <w:rsid w:val="00484E0F"/>
    <w:rsid w:val="004879D2"/>
    <w:rsid w:val="0049111B"/>
    <w:rsid w:val="00493569"/>
    <w:rsid w:val="004959A0"/>
    <w:rsid w:val="004A0262"/>
    <w:rsid w:val="004A67E6"/>
    <w:rsid w:val="004B09AF"/>
    <w:rsid w:val="004B4EB6"/>
    <w:rsid w:val="004C7747"/>
    <w:rsid w:val="004C7908"/>
    <w:rsid w:val="004D0393"/>
    <w:rsid w:val="004D5440"/>
    <w:rsid w:val="004E5628"/>
    <w:rsid w:val="004E7068"/>
    <w:rsid w:val="004F56FF"/>
    <w:rsid w:val="004F6166"/>
    <w:rsid w:val="004F6B8E"/>
    <w:rsid w:val="00502D8F"/>
    <w:rsid w:val="005132B9"/>
    <w:rsid w:val="00516FAC"/>
    <w:rsid w:val="00520749"/>
    <w:rsid w:val="00521938"/>
    <w:rsid w:val="005241CE"/>
    <w:rsid w:val="00525CD1"/>
    <w:rsid w:val="00526B29"/>
    <w:rsid w:val="00526C04"/>
    <w:rsid w:val="005311F8"/>
    <w:rsid w:val="00536B62"/>
    <w:rsid w:val="0054124A"/>
    <w:rsid w:val="00541625"/>
    <w:rsid w:val="00545324"/>
    <w:rsid w:val="0054574D"/>
    <w:rsid w:val="00551585"/>
    <w:rsid w:val="00554278"/>
    <w:rsid w:val="00556915"/>
    <w:rsid w:val="0056070B"/>
    <w:rsid w:val="0056168F"/>
    <w:rsid w:val="00561711"/>
    <w:rsid w:val="005677EA"/>
    <w:rsid w:val="005740DB"/>
    <w:rsid w:val="0057694F"/>
    <w:rsid w:val="005855B2"/>
    <w:rsid w:val="005869D3"/>
    <w:rsid w:val="0058744D"/>
    <w:rsid w:val="005931EB"/>
    <w:rsid w:val="00593310"/>
    <w:rsid w:val="00593AD0"/>
    <w:rsid w:val="005A5317"/>
    <w:rsid w:val="005A6E03"/>
    <w:rsid w:val="005B2800"/>
    <w:rsid w:val="005B293F"/>
    <w:rsid w:val="005C377B"/>
    <w:rsid w:val="005C6D14"/>
    <w:rsid w:val="005C7405"/>
    <w:rsid w:val="005D1150"/>
    <w:rsid w:val="005E0EBC"/>
    <w:rsid w:val="005F16E3"/>
    <w:rsid w:val="005F7827"/>
    <w:rsid w:val="005F7E5F"/>
    <w:rsid w:val="006015D1"/>
    <w:rsid w:val="00614908"/>
    <w:rsid w:val="006246B7"/>
    <w:rsid w:val="006251FD"/>
    <w:rsid w:val="0063189E"/>
    <w:rsid w:val="0063483A"/>
    <w:rsid w:val="00641C3B"/>
    <w:rsid w:val="00642121"/>
    <w:rsid w:val="006459EE"/>
    <w:rsid w:val="0065438D"/>
    <w:rsid w:val="0066067E"/>
    <w:rsid w:val="00663A4D"/>
    <w:rsid w:val="00670FC6"/>
    <w:rsid w:val="0067590D"/>
    <w:rsid w:val="006766EA"/>
    <w:rsid w:val="006826C8"/>
    <w:rsid w:val="006848D8"/>
    <w:rsid w:val="0069004C"/>
    <w:rsid w:val="00693DFA"/>
    <w:rsid w:val="0069732C"/>
    <w:rsid w:val="006A055F"/>
    <w:rsid w:val="006A59F2"/>
    <w:rsid w:val="006A668B"/>
    <w:rsid w:val="006A7960"/>
    <w:rsid w:val="006A7990"/>
    <w:rsid w:val="006A7CE3"/>
    <w:rsid w:val="006B3D1B"/>
    <w:rsid w:val="006B560B"/>
    <w:rsid w:val="006B59F9"/>
    <w:rsid w:val="006B5FF1"/>
    <w:rsid w:val="006B70F1"/>
    <w:rsid w:val="006C0CCF"/>
    <w:rsid w:val="006C35FD"/>
    <w:rsid w:val="006C388C"/>
    <w:rsid w:val="006C41FB"/>
    <w:rsid w:val="006C4B97"/>
    <w:rsid w:val="006E0E5D"/>
    <w:rsid w:val="006E1939"/>
    <w:rsid w:val="006F3D95"/>
    <w:rsid w:val="00705904"/>
    <w:rsid w:val="00717707"/>
    <w:rsid w:val="00723D05"/>
    <w:rsid w:val="00731474"/>
    <w:rsid w:val="007456D3"/>
    <w:rsid w:val="00752579"/>
    <w:rsid w:val="00755715"/>
    <w:rsid w:val="007604F5"/>
    <w:rsid w:val="007625D5"/>
    <w:rsid w:val="00787A05"/>
    <w:rsid w:val="00791FB1"/>
    <w:rsid w:val="00792904"/>
    <w:rsid w:val="007955DB"/>
    <w:rsid w:val="007A5F4E"/>
    <w:rsid w:val="007A6C4A"/>
    <w:rsid w:val="007A6E1A"/>
    <w:rsid w:val="007B082A"/>
    <w:rsid w:val="007B3D2E"/>
    <w:rsid w:val="007B73F0"/>
    <w:rsid w:val="007B7A5E"/>
    <w:rsid w:val="007C1F9D"/>
    <w:rsid w:val="007D1545"/>
    <w:rsid w:val="007D3573"/>
    <w:rsid w:val="007D566D"/>
    <w:rsid w:val="007E5F75"/>
    <w:rsid w:val="007E6FA7"/>
    <w:rsid w:val="007F3FBA"/>
    <w:rsid w:val="007F420D"/>
    <w:rsid w:val="007F4F84"/>
    <w:rsid w:val="00810097"/>
    <w:rsid w:val="00811A70"/>
    <w:rsid w:val="00813889"/>
    <w:rsid w:val="00813D78"/>
    <w:rsid w:val="0081444A"/>
    <w:rsid w:val="00820B6E"/>
    <w:rsid w:val="00822D1A"/>
    <w:rsid w:val="0082311B"/>
    <w:rsid w:val="00825A8B"/>
    <w:rsid w:val="00826FCE"/>
    <w:rsid w:val="00830436"/>
    <w:rsid w:val="008325E9"/>
    <w:rsid w:val="00835F4C"/>
    <w:rsid w:val="008361DC"/>
    <w:rsid w:val="008365BF"/>
    <w:rsid w:val="008368AD"/>
    <w:rsid w:val="00837082"/>
    <w:rsid w:val="00841891"/>
    <w:rsid w:val="008519F8"/>
    <w:rsid w:val="00852355"/>
    <w:rsid w:val="00857DEA"/>
    <w:rsid w:val="00863C29"/>
    <w:rsid w:val="008678A4"/>
    <w:rsid w:val="00870D76"/>
    <w:rsid w:val="00874CDA"/>
    <w:rsid w:val="00875FB9"/>
    <w:rsid w:val="00876425"/>
    <w:rsid w:val="00877200"/>
    <w:rsid w:val="00877378"/>
    <w:rsid w:val="008805C3"/>
    <w:rsid w:val="00884AD9"/>
    <w:rsid w:val="008913F0"/>
    <w:rsid w:val="0089263B"/>
    <w:rsid w:val="00893797"/>
    <w:rsid w:val="00893D79"/>
    <w:rsid w:val="00895171"/>
    <w:rsid w:val="00895B51"/>
    <w:rsid w:val="00896ABB"/>
    <w:rsid w:val="008A234F"/>
    <w:rsid w:val="008A2DDD"/>
    <w:rsid w:val="008A6CF2"/>
    <w:rsid w:val="008B4B5D"/>
    <w:rsid w:val="008B750B"/>
    <w:rsid w:val="008C33EC"/>
    <w:rsid w:val="008C6242"/>
    <w:rsid w:val="008D369E"/>
    <w:rsid w:val="008E1CF2"/>
    <w:rsid w:val="008E3F8B"/>
    <w:rsid w:val="008F33FC"/>
    <w:rsid w:val="008F3F5E"/>
    <w:rsid w:val="008F5DA0"/>
    <w:rsid w:val="008F672C"/>
    <w:rsid w:val="009002A1"/>
    <w:rsid w:val="00903A50"/>
    <w:rsid w:val="00905683"/>
    <w:rsid w:val="00906DBA"/>
    <w:rsid w:val="00907064"/>
    <w:rsid w:val="00911907"/>
    <w:rsid w:val="00913709"/>
    <w:rsid w:val="00917654"/>
    <w:rsid w:val="00923E6A"/>
    <w:rsid w:val="009357B9"/>
    <w:rsid w:val="00941524"/>
    <w:rsid w:val="00944190"/>
    <w:rsid w:val="00950333"/>
    <w:rsid w:val="00951F31"/>
    <w:rsid w:val="009716BA"/>
    <w:rsid w:val="00972F50"/>
    <w:rsid w:val="00973474"/>
    <w:rsid w:val="00974AB1"/>
    <w:rsid w:val="00976BDA"/>
    <w:rsid w:val="00982E71"/>
    <w:rsid w:val="0098512E"/>
    <w:rsid w:val="00985247"/>
    <w:rsid w:val="00996C1E"/>
    <w:rsid w:val="009A0C6B"/>
    <w:rsid w:val="009A1B57"/>
    <w:rsid w:val="009B1DA0"/>
    <w:rsid w:val="009B221F"/>
    <w:rsid w:val="009B46D2"/>
    <w:rsid w:val="009B4DBD"/>
    <w:rsid w:val="009B7BB2"/>
    <w:rsid w:val="009C447F"/>
    <w:rsid w:val="009C4709"/>
    <w:rsid w:val="009D41D6"/>
    <w:rsid w:val="009D4ADD"/>
    <w:rsid w:val="009E22F9"/>
    <w:rsid w:val="009E2B21"/>
    <w:rsid w:val="009E7C59"/>
    <w:rsid w:val="009F0CBB"/>
    <w:rsid w:val="009F19B5"/>
    <w:rsid w:val="00A00094"/>
    <w:rsid w:val="00A006A3"/>
    <w:rsid w:val="00A02687"/>
    <w:rsid w:val="00A06A77"/>
    <w:rsid w:val="00A13004"/>
    <w:rsid w:val="00A13E42"/>
    <w:rsid w:val="00A145BD"/>
    <w:rsid w:val="00A146B0"/>
    <w:rsid w:val="00A17AA9"/>
    <w:rsid w:val="00A207CB"/>
    <w:rsid w:val="00A21EBA"/>
    <w:rsid w:val="00A22B74"/>
    <w:rsid w:val="00A27610"/>
    <w:rsid w:val="00A27C3A"/>
    <w:rsid w:val="00A46C4F"/>
    <w:rsid w:val="00A476E1"/>
    <w:rsid w:val="00A51C0A"/>
    <w:rsid w:val="00A64BE3"/>
    <w:rsid w:val="00A661CE"/>
    <w:rsid w:val="00A726F1"/>
    <w:rsid w:val="00A82837"/>
    <w:rsid w:val="00A86E62"/>
    <w:rsid w:val="00A877E7"/>
    <w:rsid w:val="00AA1624"/>
    <w:rsid w:val="00AA2306"/>
    <w:rsid w:val="00AB1298"/>
    <w:rsid w:val="00AB277A"/>
    <w:rsid w:val="00AC34E6"/>
    <w:rsid w:val="00AC50AE"/>
    <w:rsid w:val="00AC53C0"/>
    <w:rsid w:val="00AC7A82"/>
    <w:rsid w:val="00AD0BEC"/>
    <w:rsid w:val="00AD2AF9"/>
    <w:rsid w:val="00AE7997"/>
    <w:rsid w:val="00AF661B"/>
    <w:rsid w:val="00B02170"/>
    <w:rsid w:val="00B070EE"/>
    <w:rsid w:val="00B14437"/>
    <w:rsid w:val="00B179C4"/>
    <w:rsid w:val="00B224C2"/>
    <w:rsid w:val="00B228BE"/>
    <w:rsid w:val="00B243B0"/>
    <w:rsid w:val="00B255B1"/>
    <w:rsid w:val="00B2722B"/>
    <w:rsid w:val="00B305A2"/>
    <w:rsid w:val="00B3419B"/>
    <w:rsid w:val="00B415F6"/>
    <w:rsid w:val="00B420A7"/>
    <w:rsid w:val="00B42C21"/>
    <w:rsid w:val="00B43895"/>
    <w:rsid w:val="00B455E8"/>
    <w:rsid w:val="00B479B4"/>
    <w:rsid w:val="00B5378F"/>
    <w:rsid w:val="00B53838"/>
    <w:rsid w:val="00B5722A"/>
    <w:rsid w:val="00B67E54"/>
    <w:rsid w:val="00B7014C"/>
    <w:rsid w:val="00B825E2"/>
    <w:rsid w:val="00B82819"/>
    <w:rsid w:val="00B95F43"/>
    <w:rsid w:val="00B96122"/>
    <w:rsid w:val="00BA3064"/>
    <w:rsid w:val="00BA6896"/>
    <w:rsid w:val="00BA7488"/>
    <w:rsid w:val="00BB5D2F"/>
    <w:rsid w:val="00BC2669"/>
    <w:rsid w:val="00BC42F2"/>
    <w:rsid w:val="00BE2384"/>
    <w:rsid w:val="00BE3B7A"/>
    <w:rsid w:val="00BE41E8"/>
    <w:rsid w:val="00BE5374"/>
    <w:rsid w:val="00BE5A62"/>
    <w:rsid w:val="00BE73F8"/>
    <w:rsid w:val="00BF0AAA"/>
    <w:rsid w:val="00C02B14"/>
    <w:rsid w:val="00C16F5B"/>
    <w:rsid w:val="00C35DA3"/>
    <w:rsid w:val="00C36DD7"/>
    <w:rsid w:val="00C43244"/>
    <w:rsid w:val="00C505B9"/>
    <w:rsid w:val="00C5165A"/>
    <w:rsid w:val="00C574F2"/>
    <w:rsid w:val="00C614E5"/>
    <w:rsid w:val="00C71FE6"/>
    <w:rsid w:val="00C75388"/>
    <w:rsid w:val="00C7585B"/>
    <w:rsid w:val="00C8108B"/>
    <w:rsid w:val="00C846B3"/>
    <w:rsid w:val="00C85282"/>
    <w:rsid w:val="00C856B5"/>
    <w:rsid w:val="00C87F58"/>
    <w:rsid w:val="00C909D1"/>
    <w:rsid w:val="00C91640"/>
    <w:rsid w:val="00C92EE8"/>
    <w:rsid w:val="00C93C86"/>
    <w:rsid w:val="00C94E4A"/>
    <w:rsid w:val="00CA54F0"/>
    <w:rsid w:val="00CA61FE"/>
    <w:rsid w:val="00CA6635"/>
    <w:rsid w:val="00CB4032"/>
    <w:rsid w:val="00CB69E5"/>
    <w:rsid w:val="00CD6A53"/>
    <w:rsid w:val="00CD7548"/>
    <w:rsid w:val="00CE19AC"/>
    <w:rsid w:val="00CE1D9E"/>
    <w:rsid w:val="00CE5141"/>
    <w:rsid w:val="00CF5878"/>
    <w:rsid w:val="00D03DEA"/>
    <w:rsid w:val="00D0589A"/>
    <w:rsid w:val="00D17773"/>
    <w:rsid w:val="00D20B1F"/>
    <w:rsid w:val="00D21B09"/>
    <w:rsid w:val="00D32D29"/>
    <w:rsid w:val="00D33530"/>
    <w:rsid w:val="00D36107"/>
    <w:rsid w:val="00D42C38"/>
    <w:rsid w:val="00D42F2B"/>
    <w:rsid w:val="00D45EFD"/>
    <w:rsid w:val="00D51C13"/>
    <w:rsid w:val="00D532B9"/>
    <w:rsid w:val="00D6320D"/>
    <w:rsid w:val="00D63E95"/>
    <w:rsid w:val="00D66FC5"/>
    <w:rsid w:val="00D81D9F"/>
    <w:rsid w:val="00D91B6B"/>
    <w:rsid w:val="00D91E9B"/>
    <w:rsid w:val="00D95A28"/>
    <w:rsid w:val="00DA29BF"/>
    <w:rsid w:val="00DA3C07"/>
    <w:rsid w:val="00DA63B9"/>
    <w:rsid w:val="00DB0034"/>
    <w:rsid w:val="00DB5963"/>
    <w:rsid w:val="00DC3481"/>
    <w:rsid w:val="00DC388B"/>
    <w:rsid w:val="00DC4CD8"/>
    <w:rsid w:val="00DC5437"/>
    <w:rsid w:val="00DD2176"/>
    <w:rsid w:val="00DD44C1"/>
    <w:rsid w:val="00DE2431"/>
    <w:rsid w:val="00DE353A"/>
    <w:rsid w:val="00DF14CA"/>
    <w:rsid w:val="00DF3105"/>
    <w:rsid w:val="00E0044D"/>
    <w:rsid w:val="00E03814"/>
    <w:rsid w:val="00E06B2E"/>
    <w:rsid w:val="00E141BB"/>
    <w:rsid w:val="00E146F6"/>
    <w:rsid w:val="00E14D63"/>
    <w:rsid w:val="00E23C64"/>
    <w:rsid w:val="00E27147"/>
    <w:rsid w:val="00E305E2"/>
    <w:rsid w:val="00E31D5D"/>
    <w:rsid w:val="00E35F52"/>
    <w:rsid w:val="00E4036A"/>
    <w:rsid w:val="00E403BC"/>
    <w:rsid w:val="00E55689"/>
    <w:rsid w:val="00E622C0"/>
    <w:rsid w:val="00E64684"/>
    <w:rsid w:val="00E71B77"/>
    <w:rsid w:val="00E71B89"/>
    <w:rsid w:val="00E80689"/>
    <w:rsid w:val="00E909AC"/>
    <w:rsid w:val="00E9332C"/>
    <w:rsid w:val="00E94663"/>
    <w:rsid w:val="00EA39FA"/>
    <w:rsid w:val="00EA3CA7"/>
    <w:rsid w:val="00EB1C7D"/>
    <w:rsid w:val="00EB32C1"/>
    <w:rsid w:val="00EC19DE"/>
    <w:rsid w:val="00EC2833"/>
    <w:rsid w:val="00EC4F97"/>
    <w:rsid w:val="00EC6C42"/>
    <w:rsid w:val="00EC6CF1"/>
    <w:rsid w:val="00ED0A47"/>
    <w:rsid w:val="00ED12BC"/>
    <w:rsid w:val="00ED50A3"/>
    <w:rsid w:val="00EE7043"/>
    <w:rsid w:val="00EF65E5"/>
    <w:rsid w:val="00F02353"/>
    <w:rsid w:val="00F05615"/>
    <w:rsid w:val="00F117F1"/>
    <w:rsid w:val="00F121BC"/>
    <w:rsid w:val="00F175C5"/>
    <w:rsid w:val="00F2193A"/>
    <w:rsid w:val="00F23C21"/>
    <w:rsid w:val="00F30CA4"/>
    <w:rsid w:val="00F32432"/>
    <w:rsid w:val="00F34D9C"/>
    <w:rsid w:val="00F4547C"/>
    <w:rsid w:val="00F455FE"/>
    <w:rsid w:val="00F471A7"/>
    <w:rsid w:val="00F52836"/>
    <w:rsid w:val="00F6130A"/>
    <w:rsid w:val="00F628F2"/>
    <w:rsid w:val="00F67CD2"/>
    <w:rsid w:val="00F71526"/>
    <w:rsid w:val="00F73558"/>
    <w:rsid w:val="00F8047A"/>
    <w:rsid w:val="00F956D8"/>
    <w:rsid w:val="00FA0DD2"/>
    <w:rsid w:val="00FB689D"/>
    <w:rsid w:val="00FD05D1"/>
    <w:rsid w:val="00FD408F"/>
    <w:rsid w:val="00FD5C9B"/>
    <w:rsid w:val="00FE33D8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D4F00-EEBA-496E-8832-6B60BEA1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B0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qFormat/>
    <w:rsid w:val="00C614E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qFormat/>
    <w:rsid w:val="00C614E5"/>
    <w:pPr>
      <w:widowControl/>
      <w:numPr>
        <w:numId w:val="1"/>
      </w:numPr>
      <w:tabs>
        <w:tab w:val="left" w:pos="567"/>
      </w:tabs>
      <w:spacing w:before="100" w:beforeAutospacing="1" w:after="100" w:afterAutospacing="1" w:line="360" w:lineRule="auto"/>
      <w:ind w:hanging="1920"/>
    </w:pPr>
    <w:rPr>
      <w:rFonts w:eastAsia="標楷體" w:hAnsi="標楷體"/>
      <w:b/>
      <w:bCs/>
      <w:sz w:val="28"/>
      <w:szCs w:val="28"/>
    </w:rPr>
  </w:style>
  <w:style w:type="paragraph" w:customStyle="1" w:styleId="10">
    <w:name w:val="標題(1)"/>
    <w:basedOn w:val="1"/>
    <w:rsid w:val="00C614E5"/>
    <w:pPr>
      <w:spacing w:before="0" w:after="0" w:line="240" w:lineRule="auto"/>
      <w:jc w:val="center"/>
    </w:pPr>
    <w:rPr>
      <w:rFonts w:ascii="Times New Roman" w:eastAsia="標楷體" w:hAnsi="Times New Roman"/>
      <w:sz w:val="32"/>
    </w:rPr>
  </w:style>
  <w:style w:type="paragraph" w:customStyle="1" w:styleId="20">
    <w:name w:val="標題(2)"/>
    <w:basedOn w:val="a"/>
    <w:link w:val="21"/>
    <w:rsid w:val="00C614E5"/>
    <w:pPr>
      <w:widowControl/>
      <w:tabs>
        <w:tab w:val="left" w:pos="567"/>
        <w:tab w:val="num" w:pos="1920"/>
      </w:tabs>
      <w:spacing w:line="360" w:lineRule="auto"/>
      <w:ind w:left="1922" w:hanging="1922"/>
    </w:pPr>
    <w:rPr>
      <w:rFonts w:eastAsia="標楷體" w:hAnsi="標楷體"/>
      <w:b/>
      <w:bCs/>
      <w:sz w:val="28"/>
      <w:szCs w:val="28"/>
    </w:rPr>
  </w:style>
  <w:style w:type="character" w:customStyle="1" w:styleId="21">
    <w:name w:val="標題(2) 字元"/>
    <w:link w:val="20"/>
    <w:rsid w:val="00C614E5"/>
    <w:rPr>
      <w:rFonts w:eastAsia="標楷體" w:hAnsi="標楷體"/>
      <w:b/>
      <w:bCs/>
      <w:kern w:val="1"/>
      <w:sz w:val="28"/>
      <w:szCs w:val="28"/>
    </w:rPr>
  </w:style>
  <w:style w:type="paragraph" w:styleId="a3">
    <w:name w:val="header"/>
    <w:basedOn w:val="a"/>
    <w:rsid w:val="0083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830436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styleId="a6">
    <w:name w:val="Hyperlink"/>
    <w:rsid w:val="00B420A7"/>
    <w:rPr>
      <w:color w:val="0000FF"/>
      <w:u w:val="single"/>
    </w:rPr>
  </w:style>
  <w:style w:type="paragraph" w:styleId="a7">
    <w:name w:val="Balloon Text"/>
    <w:basedOn w:val="a"/>
    <w:link w:val="a8"/>
    <w:rsid w:val="00E71B89"/>
    <w:rPr>
      <w:rFonts w:ascii="Cambria" w:hAnsi="Cambria"/>
      <w:sz w:val="18"/>
      <w:szCs w:val="18"/>
      <w:lang w:val="x-none"/>
    </w:rPr>
  </w:style>
  <w:style w:type="character" w:customStyle="1" w:styleId="a8">
    <w:name w:val="註解方塊文字 字元"/>
    <w:link w:val="a7"/>
    <w:rsid w:val="00E71B89"/>
    <w:rPr>
      <w:rFonts w:ascii="Cambria" w:eastAsia="新細明體" w:hAnsi="Cambria" w:cs="Times New Roman"/>
      <w:kern w:val="1"/>
      <w:sz w:val="18"/>
      <w:szCs w:val="18"/>
    </w:rPr>
  </w:style>
  <w:style w:type="character" w:customStyle="1" w:styleId="a5">
    <w:name w:val="頁尾 字元"/>
    <w:link w:val="a4"/>
    <w:uiPriority w:val="99"/>
    <w:rsid w:val="00E71B89"/>
    <w:rPr>
      <w:kern w:val="1"/>
    </w:rPr>
  </w:style>
  <w:style w:type="table" w:styleId="a9">
    <w:name w:val="Table Grid"/>
    <w:basedOn w:val="a1"/>
    <w:rsid w:val="00BE23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rsid w:val="005412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748">
          <w:marLeft w:val="60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tku.edu.tw/enroll/course.aspx?p=p&amp;cid=FDXA20206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A6FB-1812-4534-834C-81BB811C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618</Words>
  <Characters>3526</Characters>
  <Application>Microsoft Office Word</Application>
  <DocSecurity>0</DocSecurity>
  <Lines>29</Lines>
  <Paragraphs>8</Paragraphs>
  <ScaleCrop>false</ScaleCrop>
  <Company>tku</Company>
  <LinksUpToDate>false</LinksUpToDate>
  <CharactersWithSpaces>4136</CharactersWithSpaces>
  <SharedDoc>false</SharedDoc>
  <HLinks>
    <vt:vector size="6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http://enroll.tku.edu.tw/course.aspx?cid=fdyx20180510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2013淡江大學創意設計與創新創業競賽辦法</dc:title>
  <dc:subject/>
  <dc:creator>tku</dc:creator>
  <cp:keywords/>
  <dc:description/>
  <cp:lastModifiedBy>TKU</cp:lastModifiedBy>
  <cp:revision>22</cp:revision>
  <cp:lastPrinted>2020-01-13T07:00:00Z</cp:lastPrinted>
  <dcterms:created xsi:type="dcterms:W3CDTF">2018-09-29T01:11:00Z</dcterms:created>
  <dcterms:modified xsi:type="dcterms:W3CDTF">2020-02-17T00:03:00Z</dcterms:modified>
</cp:coreProperties>
</file>